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44A" w:rsidRPr="00790F11" w:rsidRDefault="0041744A" w:rsidP="0041744A">
      <w:pPr>
        <w:rPr>
          <w:rStyle w:val="Seitenzahl"/>
          <w:b/>
          <w:color w:val="000000"/>
          <w:lang w:val="en-GB"/>
        </w:rPr>
      </w:pPr>
    </w:p>
    <w:p w:rsidR="00AD1383" w:rsidRDefault="00AD1383" w:rsidP="00AD1383">
      <w:pPr>
        <w:jc w:val="center"/>
        <w:rPr>
          <w:rStyle w:val="Seitenzahl"/>
          <w:color w:val="FF0000"/>
          <w:lang w:val="en-GB"/>
        </w:rPr>
      </w:pPr>
      <w:r w:rsidRPr="006107F1">
        <w:rPr>
          <w:rStyle w:val="Seitenzahl"/>
          <w:color w:val="FF0000"/>
          <w:lang w:val="en-GB"/>
        </w:rPr>
        <w:t xml:space="preserve">  </w:t>
      </w:r>
      <w:r w:rsidR="0008284E">
        <w:rPr>
          <w:noProof/>
          <w:color w:val="FF0000"/>
          <w:lang w:eastAsia="de-AT"/>
        </w:rPr>
        <w:drawing>
          <wp:inline distT="0" distB="0" distL="0" distR="0">
            <wp:extent cx="1757680" cy="1235075"/>
            <wp:effectExtent l="0" t="0" r="0" b="3175"/>
            <wp:docPr id="1" name="Bild 1" descr="EUROP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C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680" cy="1235075"/>
                    </a:xfrm>
                    <a:prstGeom prst="rect">
                      <a:avLst/>
                    </a:prstGeom>
                    <a:noFill/>
                    <a:ln>
                      <a:noFill/>
                    </a:ln>
                  </pic:spPr>
                </pic:pic>
              </a:graphicData>
            </a:graphic>
          </wp:inline>
        </w:drawing>
      </w:r>
    </w:p>
    <w:p w:rsidR="00923FF7" w:rsidRPr="006107F1" w:rsidRDefault="00923FF7" w:rsidP="00AD1383">
      <w:pPr>
        <w:jc w:val="center"/>
        <w:rPr>
          <w:rStyle w:val="Seitenzahl"/>
          <w:lang w:val="en-GB"/>
        </w:rPr>
      </w:pPr>
    </w:p>
    <w:p w:rsidR="00AD1383" w:rsidRPr="006107F1" w:rsidRDefault="00AD1383" w:rsidP="00AD1383">
      <w:pPr>
        <w:pStyle w:val="berschrift"/>
        <w:rPr>
          <w:rStyle w:val="Seitenzahl"/>
        </w:rPr>
      </w:pPr>
      <w:r w:rsidRPr="006107F1">
        <w:rPr>
          <w:rStyle w:val="Seitenzahl"/>
        </w:rPr>
        <w:t>GENERAL FRAMEWORK AGREEMENT FOR PEACE (GFAP)</w:t>
      </w:r>
    </w:p>
    <w:p w:rsidR="00AD1383" w:rsidRPr="006107F1" w:rsidRDefault="00AD1383" w:rsidP="00AD1383">
      <w:pPr>
        <w:pStyle w:val="berschrift"/>
        <w:rPr>
          <w:rStyle w:val="Seitenzahl"/>
        </w:rPr>
      </w:pPr>
      <w:r w:rsidRPr="006107F1">
        <w:rPr>
          <w:rStyle w:val="Seitenzahl"/>
        </w:rPr>
        <w:t>(</w:t>
      </w:r>
      <w:smartTag w:uri="urn:schemas-microsoft-com:office:smarttags" w:element="City">
        <w:smartTag w:uri="urn:schemas-microsoft-com:office:smarttags" w:element="place">
          <w:r w:rsidRPr="006107F1">
            <w:rPr>
              <w:rStyle w:val="Seitenzahl"/>
            </w:rPr>
            <w:t>OSLO</w:t>
          </w:r>
        </w:smartTag>
      </w:smartTag>
      <w:r w:rsidRPr="006107F1">
        <w:rPr>
          <w:rStyle w:val="Seitenzahl"/>
        </w:rPr>
        <w:t xml:space="preserve"> PEACE AGREEMENT)</w:t>
      </w:r>
    </w:p>
    <w:p w:rsidR="00AD1383" w:rsidRPr="006107F1" w:rsidRDefault="00AD1383" w:rsidP="00AD1383">
      <w:pPr>
        <w:pStyle w:val="berschrift"/>
        <w:rPr>
          <w:rStyle w:val="Seitenzahl"/>
        </w:rPr>
      </w:pPr>
      <w:r w:rsidRPr="006107F1">
        <w:rPr>
          <w:rStyle w:val="Seitenzahl"/>
        </w:rPr>
        <w:t>IN DONUS AND FERRA</w:t>
      </w:r>
    </w:p>
    <w:p w:rsidR="00AD1383" w:rsidRPr="0041744A" w:rsidRDefault="002A3FA9" w:rsidP="0041744A">
      <w:pPr>
        <w:pStyle w:val="berschrift"/>
        <w:rPr>
          <w:rStyle w:val="Seitenzahl"/>
        </w:rPr>
      </w:pPr>
      <w:r>
        <w:rPr>
          <w:rStyle w:val="Seitenzahl"/>
        </w:rPr>
        <w:t>1st October</w:t>
      </w:r>
      <w:r w:rsidR="00AD1383" w:rsidRPr="006107F1">
        <w:rPr>
          <w:rStyle w:val="Seitenzahl"/>
        </w:rPr>
        <w:t xml:space="preserve"> </w:t>
      </w:r>
      <w:r w:rsidR="001436C5">
        <w:rPr>
          <w:rStyle w:val="Seitenzahl"/>
        </w:rPr>
        <w:t>2015</w:t>
      </w:r>
    </w:p>
    <w:p w:rsidR="00AD1383" w:rsidRPr="006107F1" w:rsidRDefault="00AD1383" w:rsidP="00AD1383">
      <w:pPr>
        <w:rPr>
          <w:rStyle w:val="Seitenzahl"/>
          <w:rFonts w:ascii="Arial" w:hAnsi="Arial" w:cs="Arial"/>
          <w:lang w:val="en-GB"/>
        </w:rPr>
      </w:pPr>
    </w:p>
    <w:p w:rsidR="00AD1383" w:rsidRPr="0008284E" w:rsidRDefault="00AD1383" w:rsidP="005B206E">
      <w:pPr>
        <w:pStyle w:val="CPX"/>
        <w:rPr>
          <w:rStyle w:val="Seitenzahl"/>
        </w:rPr>
      </w:pPr>
      <w:r w:rsidRPr="0008284E">
        <w:rPr>
          <w:rStyle w:val="Seitenzahl"/>
        </w:rPr>
        <w:t>The Republic of DONUS and the Republic of FERRA referred to hereinafter as the "Parties"</w:t>
      </w:r>
    </w:p>
    <w:p w:rsidR="00AD1383" w:rsidRPr="0008284E" w:rsidRDefault="00AD1383" w:rsidP="005B206E">
      <w:pPr>
        <w:pStyle w:val="CPX"/>
        <w:rPr>
          <w:rStyle w:val="Seitenzahl"/>
        </w:rPr>
      </w:pPr>
    </w:p>
    <w:p w:rsidR="00AD1383" w:rsidRPr="001D06BC" w:rsidRDefault="00AD1383" w:rsidP="00AD1383">
      <w:pPr>
        <w:numPr>
          <w:ilvl w:val="0"/>
          <w:numId w:val="6"/>
        </w:numPr>
        <w:tabs>
          <w:tab w:val="clear" w:pos="-258"/>
        </w:tabs>
        <w:ind w:left="1080" w:hanging="540"/>
        <w:jc w:val="both"/>
        <w:rPr>
          <w:rFonts w:ascii="Arial" w:hAnsi="Arial" w:cs="Arial"/>
          <w:lang w:val="en-GB"/>
        </w:rPr>
      </w:pPr>
      <w:r w:rsidRPr="001D06BC">
        <w:rPr>
          <w:rFonts w:ascii="Arial" w:hAnsi="Arial" w:cs="Arial"/>
          <w:lang w:val="en-GB"/>
        </w:rPr>
        <w:t>Recognising the need for a comprehensive settlement to bring the tragic conflict to an end in the region,</w:t>
      </w:r>
    </w:p>
    <w:p w:rsidR="00AD1383" w:rsidRPr="001D06BC" w:rsidRDefault="00AD1383" w:rsidP="00AD1383">
      <w:pPr>
        <w:numPr>
          <w:ilvl w:val="0"/>
          <w:numId w:val="6"/>
        </w:numPr>
        <w:tabs>
          <w:tab w:val="clear" w:pos="-258"/>
        </w:tabs>
        <w:ind w:left="1080" w:hanging="540"/>
        <w:jc w:val="both"/>
        <w:rPr>
          <w:rFonts w:ascii="Arial" w:hAnsi="Arial" w:cs="Arial"/>
          <w:lang w:val="en-GB"/>
        </w:rPr>
      </w:pPr>
      <w:r w:rsidRPr="001D06BC">
        <w:rPr>
          <w:rFonts w:ascii="Arial" w:hAnsi="Arial" w:cs="Arial"/>
          <w:lang w:val="en-GB"/>
        </w:rPr>
        <w:t>Desiring to contribute toward that end and to promote an enduring peace and stability,</w:t>
      </w:r>
    </w:p>
    <w:p w:rsidR="00AD1383" w:rsidRPr="001D06BC" w:rsidRDefault="00AD1383" w:rsidP="00AD1383">
      <w:pPr>
        <w:numPr>
          <w:ilvl w:val="0"/>
          <w:numId w:val="6"/>
        </w:numPr>
        <w:tabs>
          <w:tab w:val="clear" w:pos="-258"/>
        </w:tabs>
        <w:ind w:left="1080" w:hanging="540"/>
        <w:jc w:val="both"/>
        <w:rPr>
          <w:rStyle w:val="Seitenzahl"/>
          <w:rFonts w:ascii="Arial" w:hAnsi="Arial" w:cs="Arial"/>
          <w:lang w:val="en-GB"/>
        </w:rPr>
      </w:pPr>
      <w:r w:rsidRPr="001D06BC">
        <w:rPr>
          <w:rFonts w:ascii="Arial" w:hAnsi="Arial" w:cs="Arial"/>
          <w:lang w:val="en-GB"/>
        </w:rPr>
        <w:t xml:space="preserve">Affirming their commitment to the disarmament of the MANDRARE LIONS (ML) and the recognised Cease Fire Line (CFL) and the withdrawal of forces. </w:t>
      </w:r>
    </w:p>
    <w:p w:rsidR="00AD1383" w:rsidRPr="0008284E" w:rsidRDefault="00AD1383" w:rsidP="005B206E">
      <w:pPr>
        <w:pStyle w:val="CPX"/>
        <w:rPr>
          <w:rStyle w:val="Seitenzahl"/>
        </w:rPr>
      </w:pPr>
    </w:p>
    <w:p w:rsidR="00AD1383" w:rsidRPr="0008284E" w:rsidRDefault="00AD1383" w:rsidP="005B206E">
      <w:pPr>
        <w:pStyle w:val="CPX"/>
        <w:rPr>
          <w:rStyle w:val="Seitenzahl"/>
        </w:rPr>
      </w:pPr>
      <w:r w:rsidRPr="0008284E">
        <w:rPr>
          <w:rStyle w:val="Seitenzahl"/>
        </w:rPr>
        <w:t>Have agreed as follows:</w:t>
      </w: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0" w:name="_Toc214159975"/>
      <w:bookmarkStart w:id="1" w:name="_Toc242351005"/>
      <w:r w:rsidRPr="001D06BC">
        <w:rPr>
          <w:rStyle w:val="Seitenzahl"/>
          <w:rFonts w:ascii="Arial" w:hAnsi="Arial" w:cs="Arial"/>
          <w:b w:val="0"/>
          <w:sz w:val="24"/>
          <w:szCs w:val="24"/>
          <w:lang w:val="en-GB"/>
        </w:rPr>
        <w:t>ARTICLE I</w:t>
      </w:r>
      <w:bookmarkEnd w:id="0"/>
      <w:bookmarkEnd w:id="1"/>
    </w:p>
    <w:p w:rsidR="00AD1383" w:rsidRPr="0008284E" w:rsidRDefault="00AD1383" w:rsidP="005B206E">
      <w:pPr>
        <w:pStyle w:val="CPX"/>
        <w:rPr>
          <w:rStyle w:val="Seitenzahl"/>
        </w:rPr>
      </w:pPr>
      <w:r w:rsidRPr="0008284E">
        <w:rPr>
          <w:rStyle w:val="Seitenzahl"/>
        </w:rPr>
        <w:t>The Parties shall conduct their relations in accordance with the principles set forth in the United Nations Charter. In particular, the Parties shall fully respect the sovereign equality of one another, shall settle disputes by peaceful means, and shall refrain from any action, by threat or use of force or otherwise, against the territorial integrity or political independence of DONUS, FERRA, or any other State.</w:t>
      </w:r>
    </w:p>
    <w:p w:rsidR="00AD1383" w:rsidRPr="0008284E" w:rsidRDefault="00AD1383" w:rsidP="005B206E">
      <w:pPr>
        <w:pStyle w:val="CPX"/>
        <w:rPr>
          <w:rStyle w:val="Seitenzahl"/>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2" w:name="_Toc214159976"/>
      <w:bookmarkStart w:id="3" w:name="_Toc242351006"/>
      <w:r w:rsidRPr="001D06BC">
        <w:rPr>
          <w:rStyle w:val="Seitenzahl"/>
          <w:rFonts w:ascii="Arial" w:hAnsi="Arial" w:cs="Arial"/>
          <w:b w:val="0"/>
          <w:sz w:val="24"/>
          <w:szCs w:val="24"/>
          <w:lang w:val="en-GB"/>
        </w:rPr>
        <w:t>ARTICLE II</w:t>
      </w:r>
      <w:bookmarkEnd w:id="2"/>
      <w:bookmarkEnd w:id="3"/>
    </w:p>
    <w:p w:rsidR="00AD1383" w:rsidRPr="0008284E" w:rsidRDefault="00AD1383" w:rsidP="005B206E">
      <w:pPr>
        <w:pStyle w:val="CPX"/>
        <w:rPr>
          <w:rStyle w:val="Seitenzahl"/>
        </w:rPr>
      </w:pPr>
      <w:r w:rsidRPr="0008284E">
        <w:rPr>
          <w:rStyle w:val="Seitenzahl"/>
        </w:rPr>
        <w:t>The Parties welcome and endorse the arrangements that have been made concerning the military aspects of the peace settlement as set forth in the Agreements at Annex A. The Parties shall fully respect and comply with the commitments made in Annex A.</w:t>
      </w:r>
    </w:p>
    <w:p w:rsidR="00AD1383" w:rsidRPr="0008284E" w:rsidRDefault="00AD1383" w:rsidP="005B206E">
      <w:pPr>
        <w:pStyle w:val="CPX"/>
        <w:rPr>
          <w:rStyle w:val="Seitenzahl"/>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4" w:name="_Toc214159977"/>
      <w:bookmarkStart w:id="5" w:name="_Toc242351007"/>
      <w:r w:rsidRPr="001D06BC">
        <w:rPr>
          <w:rStyle w:val="Seitenzahl"/>
          <w:rFonts w:ascii="Arial" w:hAnsi="Arial" w:cs="Arial"/>
          <w:b w:val="0"/>
          <w:sz w:val="24"/>
          <w:szCs w:val="24"/>
          <w:lang w:val="en-GB"/>
        </w:rPr>
        <w:t>ARTICLE III</w:t>
      </w:r>
      <w:bookmarkEnd w:id="4"/>
      <w:bookmarkEnd w:id="5"/>
    </w:p>
    <w:p w:rsidR="0041744A" w:rsidRPr="0008284E" w:rsidRDefault="00AD1383" w:rsidP="005B206E">
      <w:pPr>
        <w:pStyle w:val="CPX"/>
        <w:rPr>
          <w:rStyle w:val="Seitenzahl"/>
        </w:rPr>
      </w:pPr>
      <w:r w:rsidRPr="0008284E">
        <w:rPr>
          <w:rStyle w:val="Seitenzahl"/>
        </w:rPr>
        <w:t>The Parties welcome and endorse the arrangements that have been made concerning the boundary demarcation between the two States, DONUS and FERRA, as set forth in the Agreement at Annex B. The Parties shall fully respect and promote fulfilment of the commitments made therein.</w:t>
      </w:r>
    </w:p>
    <w:p w:rsidR="00AD1383" w:rsidRPr="001D06BC" w:rsidRDefault="0041744A" w:rsidP="005B206E">
      <w:pPr>
        <w:pStyle w:val="CPX"/>
        <w:rPr>
          <w:rStyle w:val="Seitenzahl"/>
          <w:b/>
        </w:rPr>
      </w:pPr>
      <w:r w:rsidRPr="0008284E">
        <w:rPr>
          <w:rStyle w:val="Seitenzahl"/>
        </w:rPr>
        <w:br w:type="page"/>
      </w:r>
      <w:bookmarkStart w:id="6" w:name="_Toc214159978"/>
      <w:bookmarkStart w:id="7" w:name="_Toc242351008"/>
      <w:r w:rsidR="00AD1383" w:rsidRPr="001D06BC">
        <w:rPr>
          <w:rStyle w:val="Seitenzahl"/>
        </w:rPr>
        <w:lastRenderedPageBreak/>
        <w:t>ARTICLE IV</w:t>
      </w:r>
      <w:bookmarkEnd w:id="6"/>
      <w:bookmarkEnd w:id="7"/>
    </w:p>
    <w:p w:rsidR="00AD1383" w:rsidRPr="0008284E" w:rsidRDefault="00AD1383" w:rsidP="005B206E">
      <w:pPr>
        <w:pStyle w:val="CPX"/>
        <w:rPr>
          <w:rStyle w:val="Seitenzahl"/>
        </w:rPr>
      </w:pPr>
      <w:r w:rsidRPr="0008284E">
        <w:rPr>
          <w:rStyle w:val="Seitenzahl"/>
        </w:rPr>
        <w:t>Recognising that the observance of human rights is of vital importance in achieving a lasting peace, the Parties welcome and endorse the arrangements that have been made concerning the establishment of a Joint Human Rights Commission as set forth in the Agreements at Annex B. The Parties shall fully respect and promote fulfilment of the commitments made therein.</w:t>
      </w:r>
    </w:p>
    <w:p w:rsidR="00AD1383" w:rsidRPr="0008284E" w:rsidRDefault="00AD1383" w:rsidP="005B206E">
      <w:pPr>
        <w:pStyle w:val="CPX"/>
        <w:rPr>
          <w:rStyle w:val="Seitenzahl"/>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8" w:name="_Toc214159979"/>
      <w:bookmarkStart w:id="9" w:name="_Toc242351009"/>
      <w:r w:rsidRPr="001D06BC">
        <w:rPr>
          <w:rStyle w:val="Seitenzahl"/>
          <w:rFonts w:ascii="Arial" w:hAnsi="Arial" w:cs="Arial"/>
          <w:b w:val="0"/>
          <w:sz w:val="24"/>
          <w:szCs w:val="24"/>
          <w:lang w:val="en-GB"/>
        </w:rPr>
        <w:t>ARTICLE V</w:t>
      </w:r>
      <w:bookmarkEnd w:id="8"/>
      <w:bookmarkEnd w:id="9"/>
    </w:p>
    <w:p w:rsidR="00AD1383" w:rsidRPr="0008284E" w:rsidRDefault="00AD1383" w:rsidP="005B206E">
      <w:pPr>
        <w:pStyle w:val="CPX"/>
        <w:rPr>
          <w:rStyle w:val="Seitenzahl"/>
        </w:rPr>
      </w:pPr>
      <w:r w:rsidRPr="0008284E">
        <w:rPr>
          <w:rStyle w:val="Seitenzahl"/>
        </w:rPr>
        <w:t>Recognising that the protection of refugees and internally displaced persons is of vital importance in achieving a lasting peace, the Parties agree to and shall comply fully with the provisions concerning refugees and internally displaced persons set forth in the Agreement at Annex C.</w:t>
      </w:r>
    </w:p>
    <w:p w:rsidR="00AD1383" w:rsidRPr="0008284E" w:rsidRDefault="00AD1383" w:rsidP="005B206E">
      <w:pPr>
        <w:pStyle w:val="CPX"/>
        <w:rPr>
          <w:rStyle w:val="Seitenzahl"/>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10" w:name="_Toc214159980"/>
      <w:bookmarkStart w:id="11" w:name="_Toc242351010"/>
      <w:r w:rsidRPr="001D06BC">
        <w:rPr>
          <w:rStyle w:val="Seitenzahl"/>
          <w:rFonts w:ascii="Arial" w:hAnsi="Arial" w:cs="Arial"/>
          <w:b w:val="0"/>
          <w:sz w:val="24"/>
          <w:szCs w:val="24"/>
          <w:lang w:val="en-GB"/>
        </w:rPr>
        <w:t>ARTICLE VI</w:t>
      </w:r>
      <w:bookmarkEnd w:id="10"/>
      <w:bookmarkEnd w:id="11"/>
    </w:p>
    <w:p w:rsidR="00AD1383" w:rsidRPr="0008284E" w:rsidRDefault="00AD1383" w:rsidP="005B206E">
      <w:pPr>
        <w:pStyle w:val="CPX"/>
        <w:rPr>
          <w:rStyle w:val="Seitenzahl"/>
        </w:rPr>
      </w:pPr>
      <w:r w:rsidRPr="0008284E">
        <w:rPr>
          <w:rStyle w:val="Seitenzahl"/>
        </w:rPr>
        <w:t>The Parties welcome and endorse the arrangements that have been made concerning the implementation of this peace settlement, including in particular those pertaining to the civil implementation, as set forth in the Agreement at Annex E, and the European Union Police (EUPOL), as set forth in the Agreement at Annex F. The Parties shall fully respect and promote fulfilment of the commitments made therein.</w:t>
      </w:r>
    </w:p>
    <w:p w:rsidR="00AD1383" w:rsidRPr="0008284E" w:rsidRDefault="00AD1383" w:rsidP="005B206E">
      <w:pPr>
        <w:pStyle w:val="CPX"/>
        <w:rPr>
          <w:rStyle w:val="Seitenzahl"/>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12" w:name="_Toc214159981"/>
      <w:bookmarkStart w:id="13" w:name="_Toc242351011"/>
      <w:r w:rsidRPr="001D06BC">
        <w:rPr>
          <w:rStyle w:val="Seitenzahl"/>
          <w:rFonts w:ascii="Arial" w:hAnsi="Arial" w:cs="Arial"/>
          <w:b w:val="0"/>
          <w:sz w:val="24"/>
          <w:szCs w:val="24"/>
          <w:lang w:val="en-GB"/>
        </w:rPr>
        <w:t>ARTICLE VII</w:t>
      </w:r>
      <w:bookmarkEnd w:id="12"/>
      <w:bookmarkEnd w:id="13"/>
    </w:p>
    <w:p w:rsidR="00AD1383" w:rsidRPr="0008284E" w:rsidRDefault="00AD1383" w:rsidP="005B206E">
      <w:pPr>
        <w:pStyle w:val="CPX"/>
        <w:rPr>
          <w:rStyle w:val="Seitenzahl"/>
        </w:rPr>
      </w:pPr>
      <w:r w:rsidRPr="0008284E">
        <w:rPr>
          <w:rStyle w:val="Seitenzahl"/>
        </w:rPr>
        <w:t>The Parties shall co-operate fully with all entities involved in implementation of this peace settlement, as described in the Annexes to this Agreement, pursuant to:</w:t>
      </w:r>
    </w:p>
    <w:p w:rsidR="00AD1383" w:rsidRPr="001D06BC" w:rsidRDefault="00AD1383" w:rsidP="00AD1383">
      <w:pPr>
        <w:numPr>
          <w:ilvl w:val="0"/>
          <w:numId w:val="5"/>
        </w:numPr>
        <w:tabs>
          <w:tab w:val="clear" w:pos="870"/>
        </w:tabs>
        <w:ind w:left="1080" w:hanging="540"/>
        <w:jc w:val="both"/>
        <w:rPr>
          <w:rFonts w:ascii="Arial" w:hAnsi="Arial" w:cs="Arial"/>
          <w:lang w:val="en-GB"/>
        </w:rPr>
      </w:pPr>
      <w:r w:rsidRPr="001D06BC">
        <w:rPr>
          <w:rFonts w:ascii="Arial" w:hAnsi="Arial" w:cs="Arial"/>
          <w:lang w:val="en-GB"/>
        </w:rPr>
        <w:t>Any addendum to this document as agreed by the Parties, or</w:t>
      </w:r>
    </w:p>
    <w:p w:rsidR="00AD1383" w:rsidRPr="001D06BC" w:rsidRDefault="00AD1383" w:rsidP="00AD1383">
      <w:pPr>
        <w:numPr>
          <w:ilvl w:val="0"/>
          <w:numId w:val="5"/>
        </w:numPr>
        <w:tabs>
          <w:tab w:val="clear" w:pos="870"/>
        </w:tabs>
        <w:ind w:left="1080" w:hanging="540"/>
        <w:jc w:val="both"/>
        <w:rPr>
          <w:rFonts w:ascii="Arial" w:hAnsi="Arial" w:cs="Arial"/>
          <w:lang w:val="en-GB"/>
        </w:rPr>
      </w:pPr>
      <w:r w:rsidRPr="001D06BC">
        <w:rPr>
          <w:rFonts w:ascii="Arial" w:hAnsi="Arial" w:cs="Arial"/>
          <w:lang w:val="en-GB"/>
        </w:rPr>
        <w:t>United Nations Security Council Resolutions.</w:t>
      </w:r>
    </w:p>
    <w:p w:rsidR="00AD1383" w:rsidRPr="001D06BC" w:rsidRDefault="00AD1383" w:rsidP="00AD1383">
      <w:pPr>
        <w:rPr>
          <w:rFonts w:ascii="Arial" w:hAnsi="Arial" w:cs="Arial"/>
          <w:lang w:val="en-GB"/>
        </w:rPr>
      </w:pP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14" w:name="_Toc214159982"/>
      <w:bookmarkStart w:id="15" w:name="_Toc242351012"/>
      <w:r w:rsidRPr="001D06BC">
        <w:rPr>
          <w:rStyle w:val="Seitenzahl"/>
          <w:rFonts w:ascii="Arial" w:hAnsi="Arial" w:cs="Arial"/>
          <w:b w:val="0"/>
          <w:sz w:val="24"/>
          <w:szCs w:val="24"/>
          <w:lang w:val="en-GB"/>
        </w:rPr>
        <w:t>ARTICLE VIII</w:t>
      </w:r>
      <w:bookmarkEnd w:id="14"/>
      <w:bookmarkEnd w:id="15"/>
    </w:p>
    <w:p w:rsidR="00AD1383" w:rsidRPr="0008284E" w:rsidRDefault="00AD1383" w:rsidP="005B206E">
      <w:pPr>
        <w:pStyle w:val="CPX"/>
        <w:rPr>
          <w:rStyle w:val="Seitenzahl"/>
        </w:rPr>
      </w:pPr>
      <w:r w:rsidRPr="0008284E">
        <w:rPr>
          <w:rStyle w:val="Seitenzahl"/>
        </w:rPr>
        <w:t>The Republic of DONUS and the Republic of FERRA recognise each other as sovereign independent States within their international borders. Further aspects of their mutual recognition will be subject to subsequent discussions.</w:t>
      </w:r>
    </w:p>
    <w:p w:rsidR="00AD1383" w:rsidRPr="001D06BC" w:rsidRDefault="00AD1383" w:rsidP="00AD1383">
      <w:pPr>
        <w:pStyle w:val="berschrift1"/>
        <w:numPr>
          <w:ilvl w:val="0"/>
          <w:numId w:val="0"/>
        </w:numPr>
        <w:jc w:val="left"/>
        <w:rPr>
          <w:rStyle w:val="Seitenzahl"/>
          <w:rFonts w:ascii="Arial" w:hAnsi="Arial" w:cs="Arial"/>
          <w:b w:val="0"/>
          <w:sz w:val="24"/>
          <w:szCs w:val="24"/>
          <w:lang w:val="en-GB"/>
        </w:rPr>
      </w:pPr>
      <w:bookmarkStart w:id="16" w:name="_Toc214159983"/>
      <w:bookmarkStart w:id="17" w:name="_Toc242351013"/>
      <w:r w:rsidRPr="001D06BC">
        <w:rPr>
          <w:rStyle w:val="Seitenzahl"/>
          <w:rFonts w:ascii="Arial" w:hAnsi="Arial" w:cs="Arial"/>
          <w:b w:val="0"/>
          <w:sz w:val="24"/>
          <w:szCs w:val="24"/>
          <w:lang w:val="en-GB"/>
        </w:rPr>
        <w:t>ARTICLE IX</w:t>
      </w:r>
      <w:bookmarkEnd w:id="16"/>
      <w:bookmarkEnd w:id="17"/>
    </w:p>
    <w:p w:rsidR="00AD1383" w:rsidRPr="0008284E" w:rsidRDefault="00AD1383" w:rsidP="005B206E">
      <w:pPr>
        <w:pStyle w:val="CPX"/>
        <w:rPr>
          <w:rStyle w:val="Seitenzahl"/>
        </w:rPr>
      </w:pPr>
      <w:r w:rsidRPr="0008284E">
        <w:rPr>
          <w:rStyle w:val="Seitenzahl"/>
        </w:rPr>
        <w:t>This Agreement shall enter into force on ratification by the parties’ parliaments. The treaty was si</w:t>
      </w:r>
      <w:r w:rsidR="002A3FA9">
        <w:rPr>
          <w:rStyle w:val="Seitenzahl"/>
        </w:rPr>
        <w:t>gned at the ad hoc meeting on 1st October</w:t>
      </w:r>
      <w:r w:rsidRPr="0008284E">
        <w:rPr>
          <w:rStyle w:val="Seitenzahl"/>
        </w:rPr>
        <w:t xml:space="preserve"> </w:t>
      </w:r>
      <w:r w:rsidR="001436C5">
        <w:rPr>
          <w:rStyle w:val="Seitenzahl"/>
        </w:rPr>
        <w:t>2015</w:t>
      </w:r>
      <w:r w:rsidRPr="0008284E">
        <w:rPr>
          <w:rStyle w:val="Seitenzahl"/>
        </w:rPr>
        <w:t xml:space="preserve"> in OSLO; Laid down in DONIAN, FERRIAN and ENGLISH language, each text being equally authentic.</w:t>
      </w:r>
    </w:p>
    <w:p w:rsidR="00AD1383" w:rsidRPr="0008284E" w:rsidRDefault="00AD1383" w:rsidP="005B206E">
      <w:pPr>
        <w:pStyle w:val="CPX"/>
        <w:rPr>
          <w:rStyle w:val="Seitenzahl"/>
        </w:rPr>
      </w:pPr>
      <w:r w:rsidRPr="0008284E">
        <w:rPr>
          <w:rStyle w:val="Seitenzahl"/>
        </w:rPr>
        <w:br w:type="page"/>
      </w:r>
    </w:p>
    <w:p w:rsidR="00AD1383" w:rsidRPr="0008284E" w:rsidRDefault="00AD1383" w:rsidP="005B206E">
      <w:pPr>
        <w:pStyle w:val="CPX"/>
        <w:rPr>
          <w:rStyle w:val="Seitenzahl"/>
        </w:rPr>
      </w:pPr>
      <w:r w:rsidRPr="0008284E">
        <w:rPr>
          <w:rStyle w:val="Seitenzahl"/>
        </w:rPr>
        <w:lastRenderedPageBreak/>
        <w:t>Signed at</w:t>
      </w:r>
      <w:r w:rsidR="002A3FA9">
        <w:rPr>
          <w:rStyle w:val="Seitenzahl"/>
        </w:rPr>
        <w:t xml:space="preserve"> OSLO, NORWAY/EUROPEAN UNION, 1st October</w:t>
      </w:r>
      <w:r w:rsidRPr="0008284E">
        <w:rPr>
          <w:rStyle w:val="Seitenzahl"/>
        </w:rPr>
        <w:t xml:space="preserve"> </w:t>
      </w:r>
      <w:r w:rsidR="001436C5">
        <w:rPr>
          <w:rStyle w:val="Seitenzahl"/>
        </w:rPr>
        <w:t>2015</w:t>
      </w:r>
    </w:p>
    <w:p w:rsidR="00AD1383" w:rsidRPr="0008284E" w:rsidRDefault="00AD1383" w:rsidP="005B206E">
      <w:pPr>
        <w:pStyle w:val="CPX"/>
        <w:rPr>
          <w:rStyle w:val="Seitenzahl"/>
        </w:rPr>
      </w:pPr>
    </w:p>
    <w:tbl>
      <w:tblPr>
        <w:tblW w:w="0" w:type="auto"/>
        <w:tblLayout w:type="fixed"/>
        <w:tblLook w:val="01E0" w:firstRow="1" w:lastRow="1" w:firstColumn="1" w:lastColumn="1" w:noHBand="0" w:noVBand="0"/>
      </w:tblPr>
      <w:tblGrid>
        <w:gridCol w:w="3969"/>
        <w:gridCol w:w="1418"/>
        <w:gridCol w:w="3958"/>
      </w:tblGrid>
      <w:tr w:rsidR="00AD1383" w:rsidRPr="006107F1">
        <w:tc>
          <w:tcPr>
            <w:tcW w:w="3969" w:type="dxa"/>
          </w:tcPr>
          <w:p w:rsidR="00AD1383" w:rsidRPr="0008284E" w:rsidRDefault="00AD1383" w:rsidP="005B206E">
            <w:pPr>
              <w:pStyle w:val="CPX"/>
              <w:rPr>
                <w:rStyle w:val="Seitenzahl"/>
              </w:rPr>
            </w:pPr>
            <w:r w:rsidRPr="0008284E">
              <w:rPr>
                <w:rStyle w:val="Seitenzahl"/>
              </w:rPr>
              <w:t>For the Republic of DONUS</w:t>
            </w:r>
          </w:p>
        </w:tc>
        <w:tc>
          <w:tcPr>
            <w:tcW w:w="1418" w:type="dxa"/>
          </w:tcPr>
          <w:p w:rsidR="00AD1383" w:rsidRPr="0008284E" w:rsidRDefault="00AD1383" w:rsidP="005B206E">
            <w:pPr>
              <w:pStyle w:val="CPX"/>
              <w:rPr>
                <w:rStyle w:val="Seitenzahl"/>
              </w:rPr>
            </w:pPr>
          </w:p>
        </w:tc>
        <w:tc>
          <w:tcPr>
            <w:tcW w:w="3958" w:type="dxa"/>
          </w:tcPr>
          <w:p w:rsidR="00AD1383" w:rsidRPr="006107F1" w:rsidRDefault="00AD1383" w:rsidP="005B206E">
            <w:pPr>
              <w:pStyle w:val="CPX"/>
              <w:rPr>
                <w:rStyle w:val="Seitenzahl"/>
              </w:rPr>
            </w:pPr>
            <w:r w:rsidRPr="006107F1">
              <w:rPr>
                <w:rStyle w:val="Seitenzahl"/>
              </w:rPr>
              <w:t xml:space="preserve">For the </w:t>
            </w:r>
            <w:smartTag w:uri="urn:schemas-microsoft-com:office:smarttags" w:element="place">
              <w:smartTag w:uri="urn:schemas-microsoft-com:office:smarttags" w:element="PlaceType">
                <w:r w:rsidRPr="006107F1">
                  <w:rPr>
                    <w:rStyle w:val="Seitenzahl"/>
                  </w:rPr>
                  <w:t>Republic</w:t>
                </w:r>
              </w:smartTag>
              <w:r w:rsidRPr="006107F1">
                <w:rPr>
                  <w:rStyle w:val="Seitenzahl"/>
                </w:rPr>
                <w:t xml:space="preserve"> of </w:t>
              </w:r>
              <w:smartTag w:uri="urn:schemas-microsoft-com:office:smarttags" w:element="PlaceName">
                <w:r w:rsidRPr="006107F1">
                  <w:rPr>
                    <w:rStyle w:val="Seitenzahl"/>
                  </w:rPr>
                  <w:t>FERRA</w:t>
                </w:r>
              </w:smartTag>
            </w:smartTag>
          </w:p>
          <w:p w:rsidR="00AD1383" w:rsidRPr="006107F1" w:rsidRDefault="00AD1383" w:rsidP="005B206E">
            <w:pPr>
              <w:pStyle w:val="CPX"/>
              <w:rPr>
                <w:rStyle w:val="Seitenzahl"/>
              </w:rPr>
            </w:pPr>
          </w:p>
        </w:tc>
      </w:tr>
      <w:tr w:rsidR="00AD1383" w:rsidRPr="006107F1">
        <w:tc>
          <w:tcPr>
            <w:tcW w:w="3969" w:type="dxa"/>
            <w:tcBorders>
              <w:bottom w:val="dashed" w:sz="4" w:space="0" w:color="auto"/>
            </w:tcBorders>
          </w:tcPr>
          <w:p w:rsidR="00AD1383" w:rsidRPr="006107F1" w:rsidRDefault="00AD1383" w:rsidP="005B206E">
            <w:pPr>
              <w:pStyle w:val="CPX"/>
              <w:rPr>
                <w:rStyle w:val="Seitenzahl"/>
              </w:rPr>
            </w:pPr>
          </w:p>
        </w:tc>
        <w:tc>
          <w:tcPr>
            <w:tcW w:w="1418" w:type="dxa"/>
          </w:tcPr>
          <w:p w:rsidR="00AD1383" w:rsidRPr="006107F1" w:rsidRDefault="00AD1383" w:rsidP="005B206E">
            <w:pPr>
              <w:pStyle w:val="CPX"/>
              <w:rPr>
                <w:rStyle w:val="Seitenzahl"/>
              </w:rPr>
            </w:pPr>
          </w:p>
        </w:tc>
        <w:tc>
          <w:tcPr>
            <w:tcW w:w="3958" w:type="dxa"/>
            <w:tcBorders>
              <w:bottom w:val="dashed" w:sz="4" w:space="0" w:color="auto"/>
            </w:tcBorders>
          </w:tcPr>
          <w:p w:rsidR="00AD1383" w:rsidRPr="006107F1" w:rsidRDefault="00AD1383" w:rsidP="005B206E">
            <w:pPr>
              <w:pStyle w:val="CPX"/>
              <w:rPr>
                <w:rStyle w:val="Seitenzahl"/>
              </w:rPr>
            </w:pPr>
          </w:p>
        </w:tc>
      </w:tr>
    </w:tbl>
    <w:p w:rsidR="00AD1383" w:rsidRPr="006107F1" w:rsidRDefault="00AD1383" w:rsidP="005B206E">
      <w:pPr>
        <w:pStyle w:val="CPX"/>
        <w:rPr>
          <w:rStyle w:val="Seitenzahl"/>
        </w:rPr>
      </w:pPr>
    </w:p>
    <w:tbl>
      <w:tblPr>
        <w:tblW w:w="0" w:type="auto"/>
        <w:tblLook w:val="01E0" w:firstRow="1" w:lastRow="1" w:firstColumn="1" w:lastColumn="1" w:noHBand="0" w:noVBand="0"/>
      </w:tblPr>
      <w:tblGrid>
        <w:gridCol w:w="3070"/>
        <w:gridCol w:w="3070"/>
        <w:gridCol w:w="3070"/>
      </w:tblGrid>
      <w:tr w:rsidR="00AD1383" w:rsidRPr="006107F1">
        <w:tc>
          <w:tcPr>
            <w:tcW w:w="3070" w:type="dxa"/>
          </w:tcPr>
          <w:p w:rsidR="00AD1383" w:rsidRPr="006107F1" w:rsidRDefault="00AD1383" w:rsidP="005B206E">
            <w:pPr>
              <w:pStyle w:val="CPX"/>
              <w:rPr>
                <w:rStyle w:val="Seitenzahl"/>
              </w:rPr>
            </w:pPr>
          </w:p>
        </w:tc>
        <w:tc>
          <w:tcPr>
            <w:tcW w:w="3070" w:type="dxa"/>
          </w:tcPr>
          <w:p w:rsidR="00AD1383" w:rsidRPr="006107F1" w:rsidRDefault="00AD1383" w:rsidP="005B206E">
            <w:pPr>
              <w:pStyle w:val="CPX"/>
              <w:rPr>
                <w:rStyle w:val="Seitenzahl"/>
              </w:rPr>
            </w:pPr>
            <w:r w:rsidRPr="006107F1">
              <w:rPr>
                <w:rStyle w:val="Seitenzahl"/>
              </w:rPr>
              <w:t>For the</w:t>
            </w:r>
          </w:p>
          <w:p w:rsidR="00AD1383" w:rsidRPr="006107F1" w:rsidRDefault="00AD1383" w:rsidP="005B206E">
            <w:pPr>
              <w:pStyle w:val="CPX"/>
              <w:rPr>
                <w:rStyle w:val="Seitenzahl"/>
              </w:rPr>
            </w:pPr>
            <w:r w:rsidRPr="006107F1">
              <w:rPr>
                <w:rStyle w:val="Seitenzahl"/>
              </w:rPr>
              <w:t xml:space="preserve">EUROPEAN </w:t>
            </w:r>
            <w:smartTag w:uri="urn:schemas-microsoft-com:office:smarttags" w:element="place">
              <w:r w:rsidRPr="006107F1">
                <w:rPr>
                  <w:rStyle w:val="Seitenzahl"/>
                </w:rPr>
                <w:t>UNION</w:t>
              </w:r>
            </w:smartTag>
          </w:p>
          <w:p w:rsidR="00AD1383" w:rsidRPr="006107F1" w:rsidRDefault="00AD1383" w:rsidP="005B206E">
            <w:pPr>
              <w:pStyle w:val="CPX"/>
              <w:rPr>
                <w:rStyle w:val="Seitenzahl"/>
              </w:rPr>
            </w:pPr>
          </w:p>
        </w:tc>
        <w:tc>
          <w:tcPr>
            <w:tcW w:w="3070" w:type="dxa"/>
          </w:tcPr>
          <w:p w:rsidR="00AD1383" w:rsidRPr="006107F1" w:rsidRDefault="00AD1383" w:rsidP="005B206E">
            <w:pPr>
              <w:pStyle w:val="CPX"/>
              <w:rPr>
                <w:rStyle w:val="Seitenzahl"/>
              </w:rPr>
            </w:pPr>
          </w:p>
        </w:tc>
      </w:tr>
      <w:tr w:rsidR="00AD1383" w:rsidRPr="006107F1">
        <w:tc>
          <w:tcPr>
            <w:tcW w:w="3070" w:type="dxa"/>
          </w:tcPr>
          <w:p w:rsidR="00AD1383" w:rsidRPr="006107F1" w:rsidRDefault="00AD1383" w:rsidP="005B206E">
            <w:pPr>
              <w:pStyle w:val="CPX"/>
              <w:rPr>
                <w:rStyle w:val="Seitenzahl"/>
              </w:rPr>
            </w:pPr>
          </w:p>
        </w:tc>
        <w:tc>
          <w:tcPr>
            <w:tcW w:w="3070" w:type="dxa"/>
            <w:tcBorders>
              <w:bottom w:val="dashed" w:sz="4" w:space="0" w:color="auto"/>
            </w:tcBorders>
          </w:tcPr>
          <w:p w:rsidR="00AD1383" w:rsidRPr="006107F1" w:rsidRDefault="00AD1383" w:rsidP="005B206E">
            <w:pPr>
              <w:pStyle w:val="CPX"/>
              <w:rPr>
                <w:rStyle w:val="Seitenzahl"/>
              </w:rPr>
            </w:pPr>
          </w:p>
        </w:tc>
        <w:tc>
          <w:tcPr>
            <w:tcW w:w="3070" w:type="dxa"/>
          </w:tcPr>
          <w:p w:rsidR="00AD1383" w:rsidRPr="006107F1" w:rsidRDefault="00AD1383" w:rsidP="005B206E">
            <w:pPr>
              <w:pStyle w:val="CPX"/>
              <w:rPr>
                <w:rStyle w:val="Seitenzahl"/>
              </w:rPr>
            </w:pPr>
          </w:p>
        </w:tc>
      </w:tr>
    </w:tbl>
    <w:p w:rsidR="00AD1383" w:rsidRPr="006107F1" w:rsidRDefault="00AD1383" w:rsidP="005B206E">
      <w:pPr>
        <w:pStyle w:val="CPX"/>
        <w:rPr>
          <w:rStyle w:val="Seitenzahl"/>
        </w:rPr>
      </w:pPr>
    </w:p>
    <w:p w:rsidR="00AD1383" w:rsidRPr="006107F1" w:rsidRDefault="00AD1383" w:rsidP="00AD1383">
      <w:pPr>
        <w:pStyle w:val="berschrift1"/>
        <w:numPr>
          <w:ilvl w:val="0"/>
          <w:numId w:val="0"/>
        </w:numPr>
        <w:jc w:val="left"/>
        <w:rPr>
          <w:rStyle w:val="Seitenzahl"/>
          <w:rFonts w:ascii="Arial" w:hAnsi="Arial" w:cs="Arial"/>
          <w:b w:val="0"/>
          <w:sz w:val="28"/>
          <w:szCs w:val="28"/>
          <w:lang w:val="en-GB"/>
        </w:rPr>
      </w:pPr>
      <w:bookmarkStart w:id="18" w:name="_Toc242351014"/>
      <w:bookmarkStart w:id="19" w:name="_Toc214159984"/>
      <w:r w:rsidRPr="006107F1">
        <w:rPr>
          <w:rStyle w:val="Seitenzahl"/>
          <w:rFonts w:ascii="Arial" w:hAnsi="Arial" w:cs="Arial"/>
          <w:b w:val="0"/>
          <w:sz w:val="28"/>
          <w:szCs w:val="28"/>
          <w:lang w:val="en-GB"/>
        </w:rPr>
        <w:t>ANNEXES:</w:t>
      </w:r>
      <w:bookmarkEnd w:id="18"/>
    </w:p>
    <w:bookmarkEnd w:id="19"/>
    <w:p w:rsidR="00AD1383" w:rsidRPr="006107F1" w:rsidRDefault="00AD1383" w:rsidP="005B206E">
      <w:pPr>
        <w:pStyle w:val="CPX"/>
        <w:rPr>
          <w:rStyle w:val="Seitenzahl"/>
        </w:rPr>
      </w:pPr>
    </w:p>
    <w:p w:rsidR="00AD1383" w:rsidRPr="006107F1" w:rsidRDefault="00AD1383" w:rsidP="00AD1383">
      <w:pPr>
        <w:rPr>
          <w:rFonts w:ascii="Arial" w:hAnsi="Arial" w:cs="Arial"/>
          <w:lang w:val="en-GB"/>
        </w:rPr>
      </w:pPr>
      <w:r w:rsidRPr="006107F1">
        <w:rPr>
          <w:rFonts w:ascii="Arial" w:hAnsi="Arial" w:cs="Arial"/>
          <w:lang w:val="en-GB"/>
        </w:rPr>
        <w:t xml:space="preserve">Annex </w:t>
      </w:r>
      <w:proofErr w:type="spellStart"/>
      <w:r w:rsidRPr="006107F1">
        <w:rPr>
          <w:rFonts w:ascii="Arial" w:hAnsi="Arial" w:cs="Arial"/>
          <w:lang w:val="en-GB"/>
        </w:rPr>
        <w:t>A</w:t>
      </w:r>
      <w:proofErr w:type="spellEnd"/>
      <w:r w:rsidRPr="006107F1">
        <w:rPr>
          <w:rFonts w:ascii="Arial" w:hAnsi="Arial" w:cs="Arial"/>
          <w:lang w:val="en-GB"/>
        </w:rPr>
        <w:t xml:space="preserve"> </w:t>
      </w:r>
      <w:r w:rsidRPr="006107F1">
        <w:rPr>
          <w:rFonts w:ascii="Arial" w:hAnsi="Arial" w:cs="Arial"/>
          <w:lang w:val="en-GB"/>
        </w:rPr>
        <w:tab/>
        <w:t>Agreement on the Military Aspects of the Peace Agreement</w:t>
      </w:r>
    </w:p>
    <w:p w:rsidR="00AD1383" w:rsidRPr="006107F1" w:rsidRDefault="00AD1383" w:rsidP="00AD1383">
      <w:pPr>
        <w:rPr>
          <w:rFonts w:ascii="Arial" w:hAnsi="Arial" w:cs="Arial"/>
          <w:lang w:val="en-GB"/>
        </w:rPr>
      </w:pPr>
      <w:r w:rsidRPr="006107F1">
        <w:rPr>
          <w:rFonts w:ascii="Arial" w:hAnsi="Arial" w:cs="Arial"/>
          <w:lang w:val="en-GB"/>
        </w:rPr>
        <w:t xml:space="preserve">Annex B </w:t>
      </w:r>
      <w:r w:rsidRPr="006107F1">
        <w:rPr>
          <w:rFonts w:ascii="Arial" w:hAnsi="Arial" w:cs="Arial"/>
          <w:lang w:val="en-GB"/>
        </w:rPr>
        <w:tab/>
        <w:t xml:space="preserve">Agreement on Human Rights </w:t>
      </w:r>
    </w:p>
    <w:p w:rsidR="00AD1383" w:rsidRPr="006107F1" w:rsidRDefault="00AD1383" w:rsidP="00AD1383">
      <w:pPr>
        <w:rPr>
          <w:rFonts w:ascii="Arial" w:hAnsi="Arial" w:cs="Arial"/>
          <w:lang w:val="en-GB"/>
        </w:rPr>
      </w:pPr>
      <w:r w:rsidRPr="006107F1">
        <w:rPr>
          <w:rFonts w:ascii="Arial" w:hAnsi="Arial" w:cs="Arial"/>
          <w:lang w:val="en-GB"/>
        </w:rPr>
        <w:t xml:space="preserve">Annex C </w:t>
      </w:r>
      <w:r w:rsidRPr="006107F1">
        <w:rPr>
          <w:rFonts w:ascii="Arial" w:hAnsi="Arial" w:cs="Arial"/>
          <w:lang w:val="en-GB"/>
        </w:rPr>
        <w:tab/>
        <w:t>Agreement on Refugees and Internally Displaced Persons</w:t>
      </w:r>
    </w:p>
    <w:p w:rsidR="00AD1383" w:rsidRPr="006107F1" w:rsidRDefault="00AD1383" w:rsidP="00AD1383">
      <w:pPr>
        <w:rPr>
          <w:rFonts w:ascii="Arial" w:hAnsi="Arial" w:cs="Arial"/>
          <w:lang w:val="en-GB"/>
        </w:rPr>
      </w:pPr>
      <w:r w:rsidRPr="006107F1">
        <w:rPr>
          <w:rFonts w:ascii="Arial" w:hAnsi="Arial" w:cs="Arial"/>
          <w:lang w:val="en-GB"/>
        </w:rPr>
        <w:t xml:space="preserve">Annex D </w:t>
      </w:r>
      <w:r w:rsidRPr="006107F1">
        <w:rPr>
          <w:rFonts w:ascii="Arial" w:hAnsi="Arial" w:cs="Arial"/>
          <w:lang w:val="en-GB"/>
        </w:rPr>
        <w:tab/>
        <w:t>Status of Forces Agreement</w:t>
      </w:r>
    </w:p>
    <w:p w:rsidR="00AD1383" w:rsidRPr="006107F1" w:rsidRDefault="00AD1383" w:rsidP="00AD1383">
      <w:pPr>
        <w:rPr>
          <w:rFonts w:ascii="Arial" w:hAnsi="Arial" w:cs="Arial"/>
          <w:lang w:val="en-GB"/>
        </w:rPr>
      </w:pPr>
      <w:r w:rsidRPr="006107F1">
        <w:rPr>
          <w:rFonts w:ascii="Arial" w:hAnsi="Arial" w:cs="Arial"/>
          <w:lang w:val="en-GB"/>
        </w:rPr>
        <w:t xml:space="preserve">Annex E </w:t>
      </w:r>
      <w:r w:rsidRPr="006107F1">
        <w:rPr>
          <w:rFonts w:ascii="Arial" w:hAnsi="Arial" w:cs="Arial"/>
          <w:lang w:val="en-GB"/>
        </w:rPr>
        <w:tab/>
        <w:t>Agreement on Civil Implementation of the Peace Settlement</w:t>
      </w:r>
    </w:p>
    <w:p w:rsidR="00AD1383" w:rsidRPr="006107F1" w:rsidRDefault="00AD1383" w:rsidP="00AD1383">
      <w:pPr>
        <w:rPr>
          <w:rFonts w:ascii="Arial" w:hAnsi="Arial" w:cs="Arial"/>
          <w:lang w:val="en-GB"/>
        </w:rPr>
      </w:pPr>
      <w:r w:rsidRPr="006107F1">
        <w:rPr>
          <w:rFonts w:ascii="Arial" w:hAnsi="Arial" w:cs="Arial"/>
          <w:lang w:val="en-GB"/>
        </w:rPr>
        <w:t xml:space="preserve">Annex F </w:t>
      </w:r>
      <w:r w:rsidRPr="006107F1">
        <w:rPr>
          <w:rFonts w:ascii="Arial" w:hAnsi="Arial" w:cs="Arial"/>
          <w:lang w:val="en-GB"/>
        </w:rPr>
        <w:tab/>
        <w:t xml:space="preserve">Agreement on the </w:t>
      </w:r>
      <w:r w:rsidRPr="00F94E91">
        <w:rPr>
          <w:rFonts w:ascii="Arial" w:hAnsi="Arial" w:cs="Arial"/>
          <w:lang w:val="en-GB"/>
        </w:rPr>
        <w:t>European Union Police</w:t>
      </w:r>
    </w:p>
    <w:p w:rsidR="00AD1383" w:rsidRPr="006107F1" w:rsidRDefault="00AD1383" w:rsidP="00AD1383">
      <w:pPr>
        <w:ind w:left="1440" w:hanging="1440"/>
        <w:rPr>
          <w:rFonts w:ascii="Arial" w:hAnsi="Arial" w:cs="Arial"/>
          <w:lang w:val="en-GB"/>
        </w:rPr>
      </w:pPr>
      <w:r w:rsidRPr="006107F1">
        <w:rPr>
          <w:rFonts w:ascii="Arial" w:hAnsi="Arial" w:cs="Arial"/>
          <w:lang w:val="en-GB"/>
        </w:rPr>
        <w:t xml:space="preserve">Annex G </w:t>
      </w:r>
      <w:r w:rsidRPr="006107F1">
        <w:rPr>
          <w:rFonts w:ascii="Arial" w:hAnsi="Arial" w:cs="Arial"/>
          <w:lang w:val="en-GB"/>
        </w:rPr>
        <w:tab/>
        <w:t>Agreement on Initialling the General Framework Agreement for Peace in DONUS and FERRA</w:t>
      </w:r>
    </w:p>
    <w:p w:rsidR="00AD1383" w:rsidRPr="006107F1" w:rsidRDefault="00AD1383" w:rsidP="00AD1383">
      <w:pPr>
        <w:rPr>
          <w:rStyle w:val="Seitenzahl"/>
          <w:rFonts w:ascii="Arial" w:hAnsi="Arial" w:cs="Arial"/>
          <w:lang w:val="en-GB"/>
        </w:rPr>
      </w:pPr>
    </w:p>
    <w:p w:rsidR="00AD1383" w:rsidRPr="006107F1" w:rsidRDefault="00AD1383" w:rsidP="00AD1383">
      <w:pPr>
        <w:tabs>
          <w:tab w:val="right" w:pos="9000"/>
        </w:tabs>
        <w:spacing w:line="360" w:lineRule="auto"/>
        <w:rPr>
          <w:rFonts w:ascii="Arial" w:hAnsi="Arial" w:cs="Arial"/>
          <w:lang w:val="en-GB"/>
        </w:rPr>
        <w:sectPr w:rsidR="00AD1383" w:rsidRPr="006107F1" w:rsidSect="00AD1383">
          <w:headerReference w:type="default" r:id="rId10"/>
          <w:footerReference w:type="default" r:id="rId11"/>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t>Annex A</w:t>
      </w:r>
    </w:p>
    <w:p w:rsidR="00AD1383" w:rsidRPr="006107F1" w:rsidRDefault="00AD1383" w:rsidP="00AD1383">
      <w:pPr>
        <w:tabs>
          <w:tab w:val="right" w:pos="9000"/>
        </w:tabs>
        <w:spacing w:line="360" w:lineRule="auto"/>
        <w:rPr>
          <w:rFonts w:ascii="Arial" w:hAnsi="Arial" w:cs="Arial"/>
          <w:lang w:val="en-GB"/>
        </w:rPr>
      </w:pPr>
    </w:p>
    <w:p w:rsidR="00AD1383" w:rsidRPr="006107F1" w:rsidRDefault="00AD1383" w:rsidP="00AD1383">
      <w:pPr>
        <w:pStyle w:val="berschrift"/>
        <w:rPr>
          <w:rFonts w:cs="Arial"/>
        </w:rPr>
      </w:pPr>
      <w:bookmarkStart w:id="20" w:name="_Toc214159985"/>
      <w:r w:rsidRPr="006107F1">
        <w:rPr>
          <w:rFonts w:cs="Arial"/>
        </w:rPr>
        <w:t>ANNEX A:</w:t>
      </w:r>
      <w:bookmarkEnd w:id="20"/>
    </w:p>
    <w:p w:rsidR="00AD1383" w:rsidRPr="006107F1" w:rsidRDefault="00AD1383" w:rsidP="00AD1383">
      <w:pPr>
        <w:pStyle w:val="berschrift"/>
        <w:rPr>
          <w:rFonts w:cs="Arial"/>
        </w:rPr>
      </w:pPr>
      <w:r w:rsidRPr="006107F1">
        <w:rPr>
          <w:rFonts w:cs="Arial"/>
        </w:rPr>
        <w:t xml:space="preserve">AGREEMENT ON THE MILITARY ASPECTS </w:t>
      </w:r>
    </w:p>
    <w:p w:rsidR="00AD1383" w:rsidRPr="006107F1" w:rsidRDefault="00AD1383" w:rsidP="00AD1383">
      <w:pPr>
        <w:pStyle w:val="berschrift"/>
        <w:rPr>
          <w:rFonts w:cs="Arial"/>
        </w:rPr>
      </w:pPr>
      <w:r w:rsidRPr="006107F1">
        <w:rPr>
          <w:rFonts w:cs="Arial"/>
        </w:rPr>
        <w:t>OF THE PEACE AGREEMENT</w:t>
      </w:r>
    </w:p>
    <w:p w:rsidR="00AD1383" w:rsidRPr="006107F1" w:rsidRDefault="00AD1383" w:rsidP="005B206E">
      <w:pPr>
        <w:pStyle w:val="CPX"/>
      </w:pPr>
    </w:p>
    <w:p w:rsidR="00AD1383" w:rsidRPr="006107F1" w:rsidRDefault="00AD1383" w:rsidP="00AD1383">
      <w:pPr>
        <w:pStyle w:val="Verzeichnis1"/>
        <w:rPr>
          <w:rFonts w:cs="Arial"/>
          <w:noProof/>
          <w:lang w:eastAsia="de-AT"/>
        </w:rPr>
      </w:pPr>
      <w:r w:rsidRPr="006107F1">
        <w:rPr>
          <w:rFonts w:cs="Arial"/>
        </w:rPr>
        <w:fldChar w:fldCharType="begin"/>
      </w:r>
      <w:r w:rsidRPr="006107F1">
        <w:rPr>
          <w:rFonts w:cs="Arial"/>
        </w:rPr>
        <w:instrText xml:space="preserve"> </w:instrText>
      </w:r>
      <w:r w:rsidR="00052EBD" w:rsidRPr="006107F1">
        <w:rPr>
          <w:rFonts w:cs="Arial"/>
        </w:rPr>
        <w:instrText>TOC</w:instrText>
      </w:r>
      <w:r w:rsidRPr="006107F1">
        <w:rPr>
          <w:rFonts w:cs="Arial"/>
        </w:rPr>
        <w:instrText xml:space="preserve"> \o "1-1" \h \z \u </w:instrText>
      </w:r>
      <w:r w:rsidRPr="006107F1">
        <w:rPr>
          <w:rFonts w:cs="Arial"/>
        </w:rPr>
        <w:fldChar w:fldCharType="separate"/>
      </w:r>
      <w:hyperlink w:anchor="_Toc242352682" w:history="1">
        <w:r w:rsidRPr="006107F1">
          <w:rPr>
            <w:rStyle w:val="Hyperlink"/>
            <w:rFonts w:cs="Arial"/>
            <w:noProof/>
          </w:rPr>
          <w:t>ARTICLE I      - GENERAL OBLIGATIONS</w:t>
        </w:r>
        <w:r w:rsidRPr="006107F1">
          <w:rPr>
            <w:rFonts w:cs="Arial"/>
            <w:noProof/>
            <w:webHidden/>
          </w:rPr>
          <w:tab/>
        </w:r>
        <w:r w:rsidRPr="006107F1">
          <w:rPr>
            <w:rFonts w:cs="Arial"/>
            <w:noProof/>
            <w:webHidden/>
          </w:rPr>
          <w:fldChar w:fldCharType="begin"/>
        </w:r>
        <w:r w:rsidRPr="006107F1">
          <w:rPr>
            <w:rFonts w:cs="Arial"/>
            <w:noProof/>
            <w:webHidden/>
          </w:rPr>
          <w:instrText xml:space="preserve"> </w:instrText>
        </w:r>
        <w:r w:rsidR="00052EBD" w:rsidRPr="006107F1">
          <w:rPr>
            <w:rFonts w:cs="Arial"/>
            <w:noProof/>
            <w:webHidden/>
          </w:rPr>
          <w:instrText>PAGEREF</w:instrText>
        </w:r>
        <w:r w:rsidRPr="006107F1">
          <w:rPr>
            <w:rFonts w:cs="Arial"/>
            <w:noProof/>
            <w:webHidden/>
          </w:rPr>
          <w:instrText xml:space="preserve"> _Toc242352682 \h </w:instrText>
        </w:r>
        <w:r w:rsidRPr="006107F1">
          <w:rPr>
            <w:rFonts w:cs="Arial"/>
            <w:noProof/>
            <w:webHidden/>
          </w:rPr>
        </w:r>
        <w:r w:rsidRPr="006107F1">
          <w:rPr>
            <w:rFonts w:cs="Arial"/>
            <w:noProof/>
            <w:webHidden/>
          </w:rPr>
          <w:fldChar w:fldCharType="separate"/>
        </w:r>
        <w:r w:rsidR="00E50609">
          <w:rPr>
            <w:rFonts w:cs="Arial"/>
            <w:noProof/>
            <w:webHidden/>
          </w:rPr>
          <w:t>4</w:t>
        </w:r>
        <w:r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3" w:history="1">
        <w:r w:rsidR="00AD1383" w:rsidRPr="006107F1">
          <w:rPr>
            <w:rStyle w:val="Hyperlink"/>
            <w:rFonts w:cs="Arial"/>
            <w:noProof/>
          </w:rPr>
          <w:t>ARTICLE II     - CESSATION OF HOSTILITIES</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_Toc242352683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5</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4" w:history="1">
        <w:r w:rsidR="00AD1383" w:rsidRPr="006107F1">
          <w:rPr>
            <w:rStyle w:val="Hyperlink"/>
            <w:rFonts w:cs="Arial"/>
            <w:noProof/>
          </w:rPr>
          <w:t>ARTICLE III    - REDEPLOYMENT OF FORCES</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_Toc242352684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6</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5" w:history="1">
        <w:r w:rsidR="00AD1383" w:rsidRPr="006107F1">
          <w:rPr>
            <w:rStyle w:val="Hyperlink"/>
            <w:rFonts w:cs="Arial"/>
            <w:noProof/>
          </w:rPr>
          <w:t>ARTICLE IV    - NOTIFICATIONS</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_Toc242352685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6</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6" w:history="1">
        <w:r w:rsidR="00AD1383" w:rsidRPr="006107F1">
          <w:rPr>
            <w:rStyle w:val="Hyperlink"/>
            <w:rFonts w:cs="Arial"/>
            <w:noProof/>
          </w:rPr>
          <w:t xml:space="preserve">ARTICLE V     - ESTABLISHMENT OF AN EU / EU-LED FORCE (FURTHER ON </w:t>
        </w:r>
        <w:r w:rsidR="00A21C4D">
          <w:rPr>
            <w:rStyle w:val="Hyperlink"/>
            <w:rFonts w:cs="Arial"/>
            <w:noProof/>
          </w:rPr>
          <w:t>EUFOR</w:t>
        </w:r>
        <w:r w:rsidR="00EF2C65" w:rsidRPr="006107F1">
          <w:rPr>
            <w:rStyle w:val="Hyperlink"/>
            <w:rFonts w:cs="Arial"/>
            <w:noProof/>
          </w:rPr>
          <w:t xml:space="preserve"> DONUS</w:t>
        </w:r>
        <w:r w:rsidR="00AD1383" w:rsidRPr="006107F1">
          <w:rPr>
            <w:rStyle w:val="Hyperlink"/>
            <w:rFonts w:cs="Arial"/>
            <w:noProof/>
          </w:rPr>
          <w:t>)</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_Toc242352686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7</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7" w:history="1">
        <w:r w:rsidR="00AD1383" w:rsidRPr="006107F1">
          <w:rPr>
            <w:rStyle w:val="Hyperlink"/>
            <w:rFonts w:cs="Arial"/>
            <w:noProof/>
          </w:rPr>
          <w:t>ARTICLE VI    - ESTABLISHMENT OF A JOINT MILITARY COMMISSION (JMC):</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_Toc242352687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9</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8" w:history="1">
        <w:r w:rsidR="00AD1383" w:rsidRPr="006107F1">
          <w:rPr>
            <w:rStyle w:val="Hyperlink"/>
            <w:rFonts w:cs="Arial"/>
            <w:noProof/>
          </w:rPr>
          <w:t>ARTICLE VII   - TRANSFER AND RELEASE OF PRISONERS:</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_Toc242352688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10</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89" w:history="1">
        <w:r w:rsidR="00AD1383" w:rsidRPr="006107F1">
          <w:rPr>
            <w:rStyle w:val="Hyperlink"/>
            <w:rFonts w:cs="Arial"/>
            <w:noProof/>
          </w:rPr>
          <w:t>ARTICLE VIII  - CO-OPERATION</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_Toc242352689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11</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90" w:history="1">
        <w:r w:rsidR="00AD1383" w:rsidRPr="006107F1">
          <w:rPr>
            <w:rStyle w:val="Hyperlink"/>
            <w:rFonts w:cs="Arial"/>
            <w:noProof/>
          </w:rPr>
          <w:t>ARTICLE IX    - NOTIFICATION TO MILITARY COMMANDS</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_Toc242352690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11</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91" w:history="1">
        <w:r w:rsidR="00AD1383" w:rsidRPr="006107F1">
          <w:rPr>
            <w:rStyle w:val="Hyperlink"/>
            <w:rFonts w:cs="Arial"/>
            <w:noProof/>
          </w:rPr>
          <w:t>ARTICLE X     - FINAL AUTHORITY TO INTERPRET</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_Toc242352691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11</w:t>
        </w:r>
        <w:r w:rsidR="00AD1383" w:rsidRPr="006107F1">
          <w:rPr>
            <w:rFonts w:cs="Arial"/>
            <w:noProof/>
            <w:webHidden/>
          </w:rPr>
          <w:fldChar w:fldCharType="end"/>
        </w:r>
      </w:hyperlink>
    </w:p>
    <w:p w:rsidR="00AD1383" w:rsidRPr="006107F1" w:rsidRDefault="00CB371A" w:rsidP="00AD1383">
      <w:pPr>
        <w:pStyle w:val="Verzeichnis1"/>
        <w:rPr>
          <w:rFonts w:cs="Arial"/>
          <w:noProof/>
          <w:lang w:eastAsia="de-AT"/>
        </w:rPr>
      </w:pPr>
      <w:hyperlink w:anchor="_Toc242352692" w:history="1">
        <w:r w:rsidR="00AD1383" w:rsidRPr="006107F1">
          <w:rPr>
            <w:rStyle w:val="Hyperlink"/>
            <w:rFonts w:cs="Arial"/>
            <w:noProof/>
          </w:rPr>
          <w:t>ARTICLE XI    - ENTRY INTO FORCE</w:t>
        </w:r>
        <w:r w:rsidR="00AD1383" w:rsidRPr="006107F1">
          <w:rPr>
            <w:rFonts w:cs="Arial"/>
            <w:noProof/>
            <w:webHidden/>
          </w:rPr>
          <w:tab/>
        </w:r>
        <w:r w:rsidR="00AD1383" w:rsidRPr="006107F1">
          <w:rPr>
            <w:rFonts w:cs="Arial"/>
            <w:noProof/>
            <w:webHidden/>
          </w:rPr>
          <w:fldChar w:fldCharType="begin"/>
        </w:r>
        <w:r w:rsidR="00AD1383" w:rsidRPr="006107F1">
          <w:rPr>
            <w:rFonts w:cs="Arial"/>
            <w:noProof/>
            <w:webHidden/>
          </w:rPr>
          <w:instrText xml:space="preserve"> </w:instrText>
        </w:r>
        <w:r w:rsidR="00052EBD" w:rsidRPr="006107F1">
          <w:rPr>
            <w:rFonts w:cs="Arial"/>
            <w:noProof/>
            <w:webHidden/>
          </w:rPr>
          <w:instrText>PAGEREF</w:instrText>
        </w:r>
        <w:r w:rsidR="00AD1383" w:rsidRPr="006107F1">
          <w:rPr>
            <w:rFonts w:cs="Arial"/>
            <w:noProof/>
            <w:webHidden/>
          </w:rPr>
          <w:instrText xml:space="preserve"> _Toc242352692 \h </w:instrText>
        </w:r>
        <w:r w:rsidR="00AD1383" w:rsidRPr="006107F1">
          <w:rPr>
            <w:rFonts w:cs="Arial"/>
            <w:noProof/>
            <w:webHidden/>
          </w:rPr>
        </w:r>
        <w:r w:rsidR="00AD1383" w:rsidRPr="006107F1">
          <w:rPr>
            <w:rFonts w:cs="Arial"/>
            <w:noProof/>
            <w:webHidden/>
          </w:rPr>
          <w:fldChar w:fldCharType="separate"/>
        </w:r>
        <w:r w:rsidR="00E50609">
          <w:rPr>
            <w:rFonts w:cs="Arial"/>
            <w:noProof/>
            <w:webHidden/>
          </w:rPr>
          <w:t>11</w:t>
        </w:r>
        <w:r w:rsidR="00AD1383" w:rsidRPr="006107F1">
          <w:rPr>
            <w:rFonts w:cs="Arial"/>
            <w:noProof/>
            <w:webHidden/>
          </w:rPr>
          <w:fldChar w:fldCharType="end"/>
        </w:r>
      </w:hyperlink>
    </w:p>
    <w:p w:rsidR="00AD1383" w:rsidRPr="006107F1" w:rsidRDefault="00AD1383" w:rsidP="005B206E">
      <w:pPr>
        <w:pStyle w:val="CPX"/>
      </w:pPr>
      <w:r w:rsidRPr="006107F1">
        <w:fldChar w:fldCharType="end"/>
      </w:r>
    </w:p>
    <w:p w:rsidR="00AD1383" w:rsidRPr="0008284E" w:rsidRDefault="00AD1383" w:rsidP="005B206E">
      <w:pPr>
        <w:pStyle w:val="CPX"/>
      </w:pPr>
      <w:r w:rsidRPr="0008284E">
        <w:t>The Republic of DONUS and the Republic of FERRA referred to hereinafter as the "Parties" have agreed as follows:</w:t>
      </w:r>
    </w:p>
    <w:p w:rsidR="00AD1383" w:rsidRPr="0008284E" w:rsidRDefault="00AD1383" w:rsidP="005B206E">
      <w:pPr>
        <w:pStyle w:val="CPX"/>
      </w:pPr>
    </w:p>
    <w:p w:rsidR="00AD1383" w:rsidRPr="0066336D" w:rsidRDefault="00AD1383" w:rsidP="005B206E">
      <w:pPr>
        <w:pStyle w:val="berschrift1"/>
        <w:numPr>
          <w:ilvl w:val="0"/>
          <w:numId w:val="4"/>
        </w:numPr>
        <w:spacing w:before="120" w:after="60"/>
        <w:jc w:val="both"/>
        <w:rPr>
          <w:rFonts w:ascii="Arial" w:hAnsi="Arial" w:cs="Arial"/>
          <w:b w:val="0"/>
          <w:sz w:val="28"/>
          <w:szCs w:val="28"/>
          <w:lang w:val="en-GB"/>
        </w:rPr>
      </w:pPr>
      <w:bookmarkStart w:id="21" w:name="_Toc214159986"/>
      <w:bookmarkStart w:id="22" w:name="_Toc242352682"/>
      <w:r w:rsidRPr="006107F1">
        <w:rPr>
          <w:rFonts w:ascii="Arial" w:hAnsi="Arial" w:cs="Arial"/>
          <w:b w:val="0"/>
          <w:sz w:val="28"/>
          <w:szCs w:val="28"/>
          <w:lang w:val="en-GB"/>
        </w:rPr>
        <w:t>ARTICLE I</w:t>
      </w:r>
      <w:bookmarkEnd w:id="21"/>
      <w:r w:rsidRPr="006107F1">
        <w:rPr>
          <w:rFonts w:ascii="Arial" w:hAnsi="Arial" w:cs="Arial"/>
          <w:b w:val="0"/>
          <w:sz w:val="28"/>
          <w:szCs w:val="28"/>
          <w:lang w:val="en-GB"/>
        </w:rPr>
        <w:t xml:space="preserve"> - GENERAL OBLIGATIONS</w:t>
      </w:r>
      <w:bookmarkEnd w:id="22"/>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undertake to recreate as quickly as possible normal conditions of life in the occupied territories. They understand that this requires a major contribution on their part in which they will make strenuous efforts to co-operate with each other and with the international organizations and agencies that are assisting them. They welcome the support of the European Union (EU) in preparing to send to the region, for a period of not more than 12 months, a force to assist in the implementation of the territorial and other militarily related provisions of the agreement as described herein: </w:t>
      </w:r>
    </w:p>
    <w:p w:rsidR="00AD1383" w:rsidRPr="0008284E" w:rsidRDefault="00AD1383" w:rsidP="005B206E">
      <w:pPr>
        <w:pStyle w:val="CPX"/>
      </w:pPr>
    </w:p>
    <w:p w:rsidR="00AD1383" w:rsidRPr="006107F1" w:rsidRDefault="00AD1383" w:rsidP="00AD1383">
      <w:pPr>
        <w:pStyle w:val="CPXAufzhlunga"/>
        <w:ind w:left="1080" w:hanging="540"/>
      </w:pPr>
      <w:r w:rsidRPr="006107F1">
        <w:t>a.)</w:t>
      </w:r>
      <w:r w:rsidRPr="006107F1">
        <w:tab/>
        <w:t>The Parties welcome the United Nations Security Council Resolution 323 concerning the establishment of a European Force (</w:t>
      </w:r>
      <w:r w:rsidR="002A3FA9">
        <w:t>EUFOR</w:t>
      </w:r>
      <w:r w:rsidR="00EF2C65" w:rsidRPr="006107F1">
        <w:t xml:space="preserve"> DONUS</w:t>
      </w:r>
      <w:r w:rsidRPr="006107F1">
        <w:t>) to ensure compliance with the provisions of this Annex. The Parties understand and agree that this force will begin the implementation of the military aspects of this Annex after signature and ratification of this annex by the governments of the Parties.</w:t>
      </w:r>
    </w:p>
    <w:p w:rsidR="00AD1383" w:rsidRPr="006107F1" w:rsidRDefault="00AD1383" w:rsidP="00AD1383">
      <w:pPr>
        <w:pStyle w:val="CPXAufzhlunga"/>
        <w:ind w:left="1080" w:hanging="540"/>
      </w:pPr>
      <w:r w:rsidRPr="006107F1">
        <w:t>b.)</w:t>
      </w:r>
      <w:r w:rsidRPr="006107F1">
        <w:tab/>
        <w:t>It is understood and agreed that other states will assist in implementing the military aspects of this Annex. The Parties understand and agree that the mechanisms and modalities of those states' participation will be the subject of agreement between such participating States and the European Force (</w:t>
      </w:r>
      <w:r w:rsidR="007D6CC3">
        <w:t>EUFOR</w:t>
      </w:r>
      <w:r w:rsidR="00EF2C65" w:rsidRPr="006107F1">
        <w:t xml:space="preserve"> DONUS</w:t>
      </w:r>
      <w:r w:rsidRPr="006107F1">
        <w:t>).</w:t>
      </w:r>
    </w:p>
    <w:p w:rsidR="00AD1383" w:rsidRPr="0008284E" w:rsidRDefault="00AD1383" w:rsidP="0066336D">
      <w:pPr>
        <w:pStyle w:val="CPXAufzhlunga"/>
        <w:ind w:left="1080" w:hanging="540"/>
      </w:pPr>
      <w:r w:rsidRPr="006107F1">
        <w:t>c.)</w:t>
      </w:r>
      <w:r w:rsidRPr="006107F1">
        <w:tab/>
        <w:t>The Parties, therefore, hereby agree and freely undertake to fully comply with all obligations set forth in this Annex.</w:t>
      </w:r>
    </w:p>
    <w:p w:rsidR="00AD1383" w:rsidRPr="0066336D" w:rsidRDefault="00AD1383" w:rsidP="005B206E">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lastRenderedPageBreak/>
        <w:t xml:space="preserve">The purposes of these obligations are as follows: </w:t>
      </w:r>
    </w:p>
    <w:p w:rsidR="00AD1383" w:rsidRPr="006107F1" w:rsidRDefault="00AD1383" w:rsidP="00AD1383">
      <w:pPr>
        <w:numPr>
          <w:ilvl w:val="0"/>
          <w:numId w:val="8"/>
        </w:numPr>
        <w:tabs>
          <w:tab w:val="clear" w:pos="870"/>
        </w:tabs>
        <w:ind w:left="1080" w:hanging="540"/>
        <w:jc w:val="both"/>
        <w:rPr>
          <w:rFonts w:ascii="Arial" w:hAnsi="Arial" w:cs="Arial"/>
          <w:lang w:val="en-GB"/>
        </w:rPr>
      </w:pPr>
      <w:r w:rsidRPr="006107F1">
        <w:rPr>
          <w:rFonts w:ascii="Arial" w:hAnsi="Arial" w:cs="Arial"/>
          <w:lang w:val="en-GB"/>
        </w:rPr>
        <w:t>To establish a durable cessation of hostilities. Neither Party shall threaten to or use force against the other Party nor under no circumstances shall any armed forces of either Party enter into or stay within the territory of the other Party without the consent of both Governments. All armed forces in DONUS and FERRA shall operate respecting the sovereignty and territorial integrity of both nations;</w:t>
      </w:r>
    </w:p>
    <w:p w:rsidR="00AD1383" w:rsidRPr="006107F1" w:rsidRDefault="00AD1383" w:rsidP="00AD1383">
      <w:pPr>
        <w:numPr>
          <w:ilvl w:val="0"/>
          <w:numId w:val="8"/>
        </w:numPr>
        <w:tabs>
          <w:tab w:val="clear" w:pos="870"/>
        </w:tabs>
        <w:ind w:left="1080" w:hanging="540"/>
        <w:jc w:val="both"/>
        <w:rPr>
          <w:rFonts w:ascii="Arial" w:hAnsi="Arial" w:cs="Arial"/>
          <w:lang w:val="en-GB"/>
        </w:rPr>
      </w:pPr>
      <w:r w:rsidRPr="006107F1">
        <w:rPr>
          <w:rFonts w:ascii="Arial" w:hAnsi="Arial" w:cs="Arial"/>
          <w:lang w:val="en-GB"/>
        </w:rPr>
        <w:t xml:space="preserve">To provide for the support and authorization of </w:t>
      </w:r>
      <w:r w:rsidR="007D6CC3">
        <w:rPr>
          <w:rFonts w:ascii="Arial" w:hAnsi="Arial" w:cs="Arial"/>
          <w:lang w:val="en-GB"/>
        </w:rPr>
        <w:t>EUFOR</w:t>
      </w:r>
      <w:r w:rsidR="00EF2C65" w:rsidRPr="006107F1">
        <w:rPr>
          <w:rFonts w:ascii="Arial" w:hAnsi="Arial" w:cs="Arial"/>
          <w:lang w:val="en-GB"/>
        </w:rPr>
        <w:t xml:space="preserve"> DONUS</w:t>
      </w:r>
      <w:r w:rsidRPr="006107F1">
        <w:rPr>
          <w:rFonts w:ascii="Arial" w:hAnsi="Arial" w:cs="Arial"/>
          <w:lang w:val="en-GB"/>
        </w:rPr>
        <w:t xml:space="preserve"> for the implementation of this General Framework Agreement for Peace (GFAP), and in particular to authorize </w:t>
      </w:r>
      <w:r w:rsidR="002A3FA9">
        <w:rPr>
          <w:rFonts w:ascii="Arial" w:hAnsi="Arial" w:cs="Arial"/>
          <w:lang w:val="en-GB"/>
        </w:rPr>
        <w:t>EUFOR</w:t>
      </w:r>
      <w:r w:rsidR="00EF2C65" w:rsidRPr="006107F1">
        <w:rPr>
          <w:rFonts w:ascii="Arial" w:hAnsi="Arial" w:cs="Arial"/>
          <w:lang w:val="en-GB"/>
        </w:rPr>
        <w:t xml:space="preserve"> DONUS</w:t>
      </w:r>
      <w:r w:rsidRPr="006107F1">
        <w:rPr>
          <w:rFonts w:ascii="Arial" w:hAnsi="Arial" w:cs="Arial"/>
          <w:lang w:val="en-GB"/>
        </w:rPr>
        <w:t xml:space="preserve"> to take such measures as required, to ensure compliance with this Annex and to ensure its own protection;</w:t>
      </w:r>
    </w:p>
    <w:p w:rsidR="00AD1383" w:rsidRPr="006107F1" w:rsidRDefault="00AD1383" w:rsidP="00AD1383">
      <w:pPr>
        <w:numPr>
          <w:ilvl w:val="0"/>
          <w:numId w:val="8"/>
        </w:numPr>
        <w:tabs>
          <w:tab w:val="clear" w:pos="870"/>
        </w:tabs>
        <w:ind w:left="1080" w:hanging="540"/>
        <w:jc w:val="both"/>
        <w:rPr>
          <w:rFonts w:ascii="Arial" w:hAnsi="Arial" w:cs="Arial"/>
          <w:lang w:val="en-GB"/>
        </w:rPr>
      </w:pPr>
      <w:r w:rsidRPr="006107F1">
        <w:rPr>
          <w:rFonts w:ascii="Arial" w:hAnsi="Arial" w:cs="Arial"/>
          <w:lang w:val="en-GB"/>
        </w:rPr>
        <w:t>To establish lasting security measures, which aim to promote a permanent reconciliation between all Parties.</w:t>
      </w:r>
    </w:p>
    <w:p w:rsidR="00AD1383" w:rsidRPr="0008284E" w:rsidRDefault="00AD1383" w:rsidP="005B206E">
      <w:pPr>
        <w:pStyle w:val="CPX"/>
      </w:pPr>
    </w:p>
    <w:p w:rsidR="00AD1383" w:rsidRDefault="00AD1383" w:rsidP="005B206E">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within DONUS and FERRA the obligations undertaken in this Annex shall be applied equally within each State. Both Parties shall be held equally responsible for compliance herewith, and both shall be equally subject to such enforcement action by </w:t>
      </w:r>
      <w:r w:rsidR="002A3FA9">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as may be necessary to ensure implementation of this Annex and the protection of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and the UN mission in the region (UNMID).</w:t>
      </w:r>
    </w:p>
    <w:p w:rsidR="0066336D" w:rsidRPr="0066336D" w:rsidRDefault="0066336D" w:rsidP="0066336D">
      <w:pPr>
        <w:rPr>
          <w:lang w:val="en-GB"/>
        </w:rPr>
      </w:pPr>
    </w:p>
    <w:p w:rsidR="00AD1383" w:rsidRPr="0066336D" w:rsidRDefault="00AD1383" w:rsidP="0066336D">
      <w:pPr>
        <w:pStyle w:val="Listenabsatz"/>
        <w:numPr>
          <w:ilvl w:val="0"/>
          <w:numId w:val="4"/>
        </w:numPr>
        <w:tabs>
          <w:tab w:val="clear" w:pos="360"/>
          <w:tab w:val="num" w:pos="567"/>
        </w:tabs>
        <w:spacing w:before="120" w:after="60"/>
        <w:contextualSpacing w:val="0"/>
        <w:rPr>
          <w:rFonts w:ascii="Arial" w:hAnsi="Arial" w:cs="Arial"/>
          <w:sz w:val="28"/>
          <w:lang w:val="en-GB"/>
        </w:rPr>
      </w:pPr>
      <w:bookmarkStart w:id="23" w:name="_Toc214159987"/>
      <w:bookmarkStart w:id="24" w:name="_Toc242352683"/>
      <w:r w:rsidRPr="0066336D">
        <w:rPr>
          <w:rFonts w:ascii="Arial" w:hAnsi="Arial" w:cs="Arial"/>
          <w:sz w:val="28"/>
          <w:lang w:val="en-GB"/>
        </w:rPr>
        <w:t>ARTICLE II</w:t>
      </w:r>
      <w:bookmarkEnd w:id="23"/>
      <w:r w:rsidRPr="0066336D">
        <w:rPr>
          <w:rFonts w:ascii="Arial" w:hAnsi="Arial" w:cs="Arial"/>
          <w:sz w:val="28"/>
          <w:lang w:val="en-GB"/>
        </w:rPr>
        <w:t xml:space="preserve"> - CESSATION OF HOSTILITIES</w:t>
      </w:r>
      <w:bookmarkEnd w:id="24"/>
    </w:p>
    <w:p w:rsidR="00AD1383" w:rsidRPr="001436C5" w:rsidRDefault="00AD1383" w:rsidP="0066336D">
      <w:pPr>
        <w:pStyle w:val="Listenabsatz"/>
        <w:numPr>
          <w:ilvl w:val="1"/>
          <w:numId w:val="4"/>
        </w:numPr>
        <w:tabs>
          <w:tab w:val="clear" w:pos="792"/>
          <w:tab w:val="num" w:pos="567"/>
        </w:tabs>
        <w:spacing w:before="120" w:after="60"/>
        <w:ind w:left="567" w:hanging="567"/>
        <w:contextualSpacing w:val="0"/>
        <w:rPr>
          <w:rFonts w:ascii="Arial" w:hAnsi="Arial" w:cs="Arial"/>
          <w:b/>
          <w:lang w:val="en-GB"/>
        </w:rPr>
      </w:pPr>
      <w:r w:rsidRPr="0066336D">
        <w:rPr>
          <w:rFonts w:ascii="Arial" w:hAnsi="Arial" w:cs="Arial"/>
          <w:lang w:val="en-GB"/>
        </w:rPr>
        <w:t xml:space="preserve">The Parties shall comply with the cessation of hostilities begun with the Cease-Fire Agreement as of </w:t>
      </w:r>
      <w:r w:rsidR="007D6CC3" w:rsidRPr="0066336D">
        <w:rPr>
          <w:rFonts w:ascii="Arial" w:hAnsi="Arial" w:cs="Arial"/>
          <w:lang w:val="en-GB"/>
        </w:rPr>
        <w:t>1st October</w:t>
      </w:r>
      <w:r w:rsidRPr="0066336D">
        <w:rPr>
          <w:rFonts w:ascii="Arial" w:hAnsi="Arial" w:cs="Arial"/>
          <w:lang w:val="en-GB"/>
        </w:rPr>
        <w:t xml:space="preserve"> </w:t>
      </w:r>
      <w:r w:rsidR="001436C5">
        <w:rPr>
          <w:rFonts w:ascii="Arial" w:hAnsi="Arial" w:cs="Arial"/>
          <w:lang w:val="en-GB"/>
        </w:rPr>
        <w:t>2015</w:t>
      </w:r>
      <w:bookmarkStart w:id="25" w:name="_GoBack"/>
      <w:bookmarkEnd w:id="25"/>
      <w:r w:rsidRPr="0066336D">
        <w:rPr>
          <w:rFonts w:ascii="Arial" w:hAnsi="Arial" w:cs="Arial"/>
          <w:lang w:val="en-GB"/>
        </w:rPr>
        <w:t xml:space="preserve"> and shall refrain from all military operations of any type against each other. </w:t>
      </w:r>
      <w:r w:rsidRPr="001436C5">
        <w:rPr>
          <w:rFonts w:ascii="Arial" w:hAnsi="Arial" w:cs="Arial"/>
          <w:lang w:val="en-GB"/>
        </w:rPr>
        <w:t xml:space="preserve">A military operation in this case is an action that includes projecting forces or fire forward of a Party's own lines. Each Party shall ensure that all personnel and organisations with a military capability under its control or within territory under its control, including armed civilian groups, national guards, army reserves, military police, paramilitary forces and constabularies comply with this Annex. </w:t>
      </w:r>
    </w:p>
    <w:p w:rsidR="00AD1383" w:rsidRPr="001436C5" w:rsidRDefault="00AD1383" w:rsidP="0066336D">
      <w:pPr>
        <w:pStyle w:val="Listenabsatz"/>
        <w:numPr>
          <w:ilvl w:val="1"/>
          <w:numId w:val="4"/>
        </w:numPr>
        <w:tabs>
          <w:tab w:val="clear" w:pos="792"/>
          <w:tab w:val="num" w:pos="567"/>
        </w:tabs>
        <w:spacing w:before="120" w:after="60"/>
        <w:ind w:left="567" w:hanging="567"/>
        <w:contextualSpacing w:val="0"/>
        <w:rPr>
          <w:rFonts w:ascii="Arial" w:hAnsi="Arial" w:cs="Arial"/>
          <w:b/>
          <w:lang w:val="en-GB"/>
        </w:rPr>
      </w:pPr>
      <w:r w:rsidRPr="0066336D">
        <w:rPr>
          <w:rFonts w:ascii="Arial" w:hAnsi="Arial" w:cs="Arial"/>
          <w:lang w:val="en-GB"/>
        </w:rPr>
        <w:t xml:space="preserve">In carrying out the obligations set forth in paragraph 1, the Parties undertake, in particular, to cease firing all weapons and explosive devices except as authorised by this Annex. </w:t>
      </w:r>
      <w:r w:rsidRPr="001436C5">
        <w:rPr>
          <w:rFonts w:ascii="Arial" w:hAnsi="Arial" w:cs="Arial"/>
          <w:lang w:val="en-GB"/>
        </w:rPr>
        <w:t xml:space="preserve">The Parties shall not place any additional minefields, barriers, or protective obstacles. They shall not engage in surveillance or reconnaissance by maritime, land or air forces as provided for in Article III below, without </w:t>
      </w:r>
      <w:r w:rsidR="007D6CC3" w:rsidRPr="001436C5">
        <w:rPr>
          <w:rFonts w:ascii="Arial" w:hAnsi="Arial" w:cs="Arial"/>
          <w:lang w:val="en-GB"/>
        </w:rPr>
        <w:t>EUFOR</w:t>
      </w:r>
      <w:r w:rsidR="00EF2C65" w:rsidRPr="001436C5">
        <w:rPr>
          <w:rFonts w:ascii="Arial" w:hAnsi="Arial" w:cs="Arial"/>
          <w:lang w:val="en-GB"/>
        </w:rPr>
        <w:t xml:space="preserve"> DONUS</w:t>
      </w:r>
      <w:r w:rsidRPr="001436C5">
        <w:rPr>
          <w:rFonts w:ascii="Arial" w:hAnsi="Arial" w:cs="Arial"/>
          <w:lang w:val="en-GB"/>
        </w:rPr>
        <w:t xml:space="preserve"> approval.</w:t>
      </w:r>
    </w:p>
    <w:p w:rsidR="00AD1383" w:rsidRPr="001436C5" w:rsidRDefault="00AD1383" w:rsidP="0066336D">
      <w:pPr>
        <w:pStyle w:val="Listenabsatz"/>
        <w:numPr>
          <w:ilvl w:val="1"/>
          <w:numId w:val="4"/>
        </w:numPr>
        <w:tabs>
          <w:tab w:val="clear" w:pos="792"/>
          <w:tab w:val="num" w:pos="567"/>
        </w:tabs>
        <w:spacing w:before="120" w:after="60"/>
        <w:ind w:left="567" w:hanging="567"/>
        <w:contextualSpacing w:val="0"/>
        <w:rPr>
          <w:rFonts w:ascii="Arial" w:hAnsi="Arial" w:cs="Arial"/>
          <w:b/>
          <w:lang w:val="en-GB"/>
        </w:rPr>
      </w:pPr>
      <w:r w:rsidRPr="0066336D">
        <w:rPr>
          <w:rFonts w:ascii="Arial" w:hAnsi="Arial" w:cs="Arial"/>
          <w:lang w:val="en-GB"/>
        </w:rPr>
        <w:t xml:space="preserve">The Parties shall provide a safe and secure environment for all persons in their respective jurisdictions, by maintaining civilian law enforcement agencies operating in accordance with internationally recognised standards and with respect for internationally recognised human rights and fundamental freedoms, and by taking such other measures as appropriate. </w:t>
      </w:r>
      <w:r w:rsidRPr="001436C5">
        <w:rPr>
          <w:rFonts w:ascii="Arial" w:hAnsi="Arial" w:cs="Arial"/>
          <w:lang w:val="en-GB"/>
        </w:rPr>
        <w:t xml:space="preserve">The Parties also commit themselves to set all measures to disarm and disband all armed civilian groups, except for authorised DONUS and FERRA police forces. </w:t>
      </w:r>
    </w:p>
    <w:p w:rsidR="00AD1383" w:rsidRPr="0066336D" w:rsidRDefault="00AD1383" w:rsidP="0066336D">
      <w:pPr>
        <w:pStyle w:val="Listenabsatz"/>
        <w:numPr>
          <w:ilvl w:val="1"/>
          <w:numId w:val="4"/>
        </w:numPr>
        <w:tabs>
          <w:tab w:val="clear" w:pos="792"/>
          <w:tab w:val="num" w:pos="567"/>
        </w:tabs>
        <w:spacing w:before="120" w:after="60"/>
        <w:ind w:left="567" w:hanging="567"/>
        <w:contextualSpacing w:val="0"/>
        <w:rPr>
          <w:rFonts w:ascii="Arial" w:hAnsi="Arial" w:cs="Arial"/>
          <w:b/>
          <w:lang w:val="en-GB"/>
        </w:rPr>
      </w:pPr>
      <w:r w:rsidRPr="0066336D">
        <w:rPr>
          <w:rFonts w:ascii="Arial" w:hAnsi="Arial" w:cs="Arial"/>
          <w:lang w:val="en-GB"/>
        </w:rPr>
        <w:t xml:space="preserve">The Parties shall co-operate fully with any </w:t>
      </w:r>
      <w:r w:rsidR="00A21C4D" w:rsidRPr="0066336D">
        <w:rPr>
          <w:rFonts w:ascii="Arial" w:hAnsi="Arial" w:cs="Arial"/>
          <w:lang w:val="en-GB"/>
        </w:rPr>
        <w:t>EUFOR</w:t>
      </w:r>
      <w:r w:rsidR="00EF2C65" w:rsidRPr="0066336D">
        <w:rPr>
          <w:rFonts w:ascii="Arial" w:hAnsi="Arial" w:cs="Arial"/>
          <w:lang w:val="en-GB"/>
        </w:rPr>
        <w:t xml:space="preserve"> DONUS</w:t>
      </w:r>
      <w:r w:rsidRPr="0066336D">
        <w:rPr>
          <w:rFonts w:ascii="Arial" w:hAnsi="Arial" w:cs="Arial"/>
          <w:lang w:val="en-GB"/>
        </w:rPr>
        <w:t xml:space="preserve"> or UN personnel including investigators, advisors, monitors, observers, or other personnel in DONUS and FERRA pursuant to this General Framework Agreement for Peace </w:t>
      </w:r>
      <w:r w:rsidRPr="0066336D">
        <w:rPr>
          <w:rFonts w:ascii="Arial" w:hAnsi="Arial" w:cs="Arial"/>
          <w:lang w:val="en-GB"/>
        </w:rPr>
        <w:lastRenderedPageBreak/>
        <w:t>(GFAP), including facilitating free and unimpeded access and movement and by providing such status as is necessary for the effective conduct of their tasks.</w:t>
      </w:r>
    </w:p>
    <w:p w:rsidR="00AD1383" w:rsidRPr="0066336D" w:rsidRDefault="00AD1383" w:rsidP="0066336D">
      <w:pPr>
        <w:pStyle w:val="Listenabsatz"/>
        <w:numPr>
          <w:ilvl w:val="1"/>
          <w:numId w:val="4"/>
        </w:numPr>
        <w:tabs>
          <w:tab w:val="clear" w:pos="792"/>
          <w:tab w:val="num" w:pos="567"/>
        </w:tabs>
        <w:spacing w:before="120" w:after="60"/>
        <w:ind w:left="567" w:hanging="567"/>
        <w:contextualSpacing w:val="0"/>
        <w:rPr>
          <w:rFonts w:ascii="Arial" w:hAnsi="Arial" w:cs="Arial"/>
          <w:b/>
          <w:lang w:val="en-GB"/>
        </w:rPr>
      </w:pPr>
      <w:r w:rsidRPr="0066336D">
        <w:rPr>
          <w:rFonts w:ascii="Arial" w:hAnsi="Arial" w:cs="Arial"/>
          <w:lang w:val="en-GB"/>
        </w:rPr>
        <w:t xml:space="preserve">The Parties shall strictly avoid committing any retaliation, reprisals, counter-attacks, or any unilateral actions in response to violations of this Annex by another Party. </w:t>
      </w:r>
    </w:p>
    <w:p w:rsidR="00AD1383" w:rsidRPr="005B206E" w:rsidRDefault="00AD1383" w:rsidP="005B206E">
      <w:pPr>
        <w:pStyle w:val="CPX"/>
      </w:pPr>
    </w:p>
    <w:p w:rsidR="00417F70" w:rsidRPr="005B206E" w:rsidRDefault="00AD1383" w:rsidP="005B206E">
      <w:pPr>
        <w:pStyle w:val="berschrift1"/>
        <w:numPr>
          <w:ilvl w:val="0"/>
          <w:numId w:val="4"/>
        </w:numPr>
        <w:spacing w:before="120" w:after="60"/>
        <w:jc w:val="both"/>
        <w:rPr>
          <w:rFonts w:ascii="Arial" w:hAnsi="Arial" w:cs="Arial"/>
          <w:b w:val="0"/>
          <w:sz w:val="28"/>
          <w:szCs w:val="28"/>
          <w:lang w:val="en-GB"/>
        </w:rPr>
      </w:pPr>
      <w:bookmarkStart w:id="26" w:name="_Toc214159988"/>
      <w:bookmarkStart w:id="27" w:name="_Toc242352684"/>
      <w:r w:rsidRPr="006107F1">
        <w:rPr>
          <w:rFonts w:ascii="Arial" w:hAnsi="Arial" w:cs="Arial"/>
          <w:b w:val="0"/>
          <w:sz w:val="28"/>
          <w:szCs w:val="28"/>
          <w:lang w:val="en-GB"/>
        </w:rPr>
        <w:t>ARTICLE III</w:t>
      </w:r>
      <w:bookmarkEnd w:id="26"/>
      <w:r w:rsidRPr="006107F1">
        <w:rPr>
          <w:rFonts w:ascii="Arial" w:hAnsi="Arial" w:cs="Arial"/>
          <w:b w:val="0"/>
          <w:sz w:val="28"/>
          <w:szCs w:val="28"/>
          <w:lang w:val="en-GB"/>
        </w:rPr>
        <w:t xml:space="preserve"> - REDEPLOYMENT OF FORCES</w:t>
      </w:r>
      <w:bookmarkEnd w:id="27"/>
    </w:p>
    <w:p w:rsidR="0009435B" w:rsidRPr="005B206E" w:rsidRDefault="00417F70" w:rsidP="005B206E">
      <w:pPr>
        <w:widowControl w:val="0"/>
        <w:ind w:left="567"/>
        <w:rPr>
          <w:rFonts w:ascii="Arial" w:hAnsi="Arial" w:cs="Arial"/>
          <w:lang w:val="en-GB"/>
        </w:rPr>
      </w:pPr>
      <w:r w:rsidRPr="005B206E">
        <w:rPr>
          <w:rFonts w:ascii="Arial" w:hAnsi="Arial" w:cs="Arial"/>
          <w:lang w:val="en-GB"/>
        </w:rPr>
        <w:t xml:space="preserve">According to </w:t>
      </w:r>
      <w:r w:rsidR="002A3FA9" w:rsidRPr="005B206E">
        <w:rPr>
          <w:rFonts w:ascii="Arial" w:hAnsi="Arial" w:cs="Arial"/>
          <w:lang w:val="en-GB"/>
        </w:rPr>
        <w:t>EUFOR</w:t>
      </w:r>
      <w:r w:rsidRPr="005B206E">
        <w:rPr>
          <w:rFonts w:ascii="Arial" w:hAnsi="Arial" w:cs="Arial"/>
          <w:lang w:val="en-GB"/>
        </w:rPr>
        <w:t xml:space="preserve"> DONUS Operational Timeline (</w:t>
      </w:r>
      <w:r w:rsidR="002A3FA9" w:rsidRPr="005B206E">
        <w:rPr>
          <w:rFonts w:ascii="Arial" w:hAnsi="Arial" w:cs="Arial"/>
          <w:lang w:val="en-GB"/>
        </w:rPr>
        <w:t>see Scenario Page 9</w:t>
      </w:r>
      <w:r w:rsidRPr="005B206E">
        <w:rPr>
          <w:rFonts w:ascii="Arial" w:hAnsi="Arial" w:cs="Arial"/>
          <w:lang w:val="en-GB"/>
        </w:rPr>
        <w:t>)</w:t>
      </w:r>
      <w:bookmarkStart w:id="28" w:name="_Toc214159989"/>
      <w:bookmarkStart w:id="29" w:name="_Toc242352685"/>
    </w:p>
    <w:p w:rsidR="0066336D" w:rsidRDefault="0066336D" w:rsidP="0009435B">
      <w:pPr>
        <w:widowControl w:val="0"/>
        <w:rPr>
          <w:rFonts w:ascii="Arial" w:hAnsi="Arial" w:cs="Arial"/>
          <w:b/>
          <w:lang w:val="en-GB"/>
        </w:rPr>
      </w:pPr>
    </w:p>
    <w:p w:rsidR="0066336D" w:rsidRPr="0066336D" w:rsidRDefault="00AD1383" w:rsidP="0066336D">
      <w:pPr>
        <w:pStyle w:val="Listenabsatz"/>
        <w:widowControl w:val="0"/>
        <w:numPr>
          <w:ilvl w:val="0"/>
          <w:numId w:val="4"/>
        </w:numPr>
        <w:spacing w:before="120" w:afterLines="60" w:after="144" w:line="276" w:lineRule="auto"/>
        <w:ind w:left="357" w:hanging="357"/>
        <w:contextualSpacing w:val="0"/>
        <w:mirrorIndents/>
        <w:rPr>
          <w:rFonts w:ascii="Arial" w:hAnsi="Arial" w:cs="Arial"/>
          <w:lang w:val="en-GB"/>
        </w:rPr>
      </w:pPr>
      <w:r w:rsidRPr="0066336D">
        <w:rPr>
          <w:rFonts w:ascii="Arial" w:hAnsi="Arial" w:cs="Arial"/>
          <w:sz w:val="28"/>
          <w:szCs w:val="28"/>
          <w:lang w:val="en-GB"/>
        </w:rPr>
        <w:t>ARTICLE IV</w:t>
      </w:r>
      <w:bookmarkEnd w:id="28"/>
      <w:r w:rsidRPr="0066336D">
        <w:rPr>
          <w:rFonts w:ascii="Arial" w:hAnsi="Arial" w:cs="Arial"/>
          <w:sz w:val="28"/>
          <w:szCs w:val="28"/>
          <w:lang w:val="en-GB"/>
        </w:rPr>
        <w:t xml:space="preserve"> </w:t>
      </w:r>
      <w:r w:rsidR="0009435B" w:rsidRPr="0066336D">
        <w:rPr>
          <w:rFonts w:ascii="Arial" w:hAnsi="Arial" w:cs="Arial"/>
          <w:sz w:val="28"/>
          <w:szCs w:val="28"/>
          <w:lang w:val="en-GB"/>
        </w:rPr>
        <w:t>–</w:t>
      </w:r>
      <w:r w:rsidRPr="0066336D">
        <w:rPr>
          <w:rFonts w:ascii="Arial" w:hAnsi="Arial" w:cs="Arial"/>
          <w:sz w:val="28"/>
          <w:szCs w:val="28"/>
          <w:lang w:val="en-GB"/>
        </w:rPr>
        <w:t xml:space="preserve"> NOTIFICATIONS</w:t>
      </w:r>
      <w:bookmarkEnd w:id="29"/>
    </w:p>
    <w:p w:rsidR="0066336D" w:rsidRPr="0066336D" w:rsidRDefault="00AD1383" w:rsidP="0066336D">
      <w:pPr>
        <w:pStyle w:val="Listenabsatz"/>
        <w:numPr>
          <w:ilvl w:val="1"/>
          <w:numId w:val="4"/>
        </w:numPr>
        <w:tabs>
          <w:tab w:val="clear" w:pos="792"/>
          <w:tab w:val="num" w:pos="567"/>
        </w:tabs>
        <w:spacing w:before="120" w:afterLines="60" w:after="144"/>
        <w:ind w:left="567" w:hanging="567"/>
        <w:contextualSpacing w:val="0"/>
        <w:rPr>
          <w:rFonts w:ascii="Arial" w:hAnsi="Arial" w:cs="Arial"/>
          <w:b/>
          <w:lang w:val="en-GB"/>
        </w:rPr>
      </w:pPr>
      <w:r w:rsidRPr="0066336D">
        <w:rPr>
          <w:rFonts w:ascii="Arial" w:hAnsi="Arial" w:cs="Arial"/>
          <w:lang w:val="en-GB"/>
        </w:rPr>
        <w:t xml:space="preserve">Immediately upon establishment of the Joint Military Commission provided for in Article VI, each Party shall furnish to the Joint Military Commission (JMC) information regarding the positions and descriptions of all known unexploded ordnance, explosive devices, demolitions, minefields, booby traps, wire entanglements, and all other physical or military hazards to the </w:t>
      </w:r>
      <w:r w:rsidR="007D6CC3" w:rsidRPr="0066336D">
        <w:rPr>
          <w:rFonts w:ascii="Arial" w:hAnsi="Arial" w:cs="Arial"/>
          <w:lang w:val="en-GB"/>
        </w:rPr>
        <w:t>EUFOR</w:t>
      </w:r>
      <w:r w:rsidRPr="0066336D">
        <w:rPr>
          <w:rFonts w:ascii="Arial" w:hAnsi="Arial" w:cs="Arial"/>
          <w:lang w:val="en-GB"/>
        </w:rPr>
        <w:t xml:space="preserve"> movement of any personnel within DONUS and FERRA, as well as the location of lanes through the before-mentioned Safety Zones, the DMZ and Monitoring Zones which are free of all such hazards. The Parties shall keep the JMC updated on changes in this information.</w:t>
      </w:r>
    </w:p>
    <w:p w:rsidR="0066336D" w:rsidRPr="0066336D" w:rsidRDefault="0009435B" w:rsidP="0066336D">
      <w:pPr>
        <w:pStyle w:val="Listenabsatz"/>
        <w:numPr>
          <w:ilvl w:val="1"/>
          <w:numId w:val="4"/>
        </w:numPr>
        <w:tabs>
          <w:tab w:val="clear" w:pos="792"/>
          <w:tab w:val="num" w:pos="567"/>
        </w:tabs>
        <w:spacing w:before="120" w:afterLines="60" w:after="144"/>
        <w:ind w:left="567" w:hanging="567"/>
        <w:contextualSpacing w:val="0"/>
        <w:rPr>
          <w:rFonts w:ascii="Arial" w:hAnsi="Arial" w:cs="Arial"/>
          <w:lang w:val="en-GB"/>
        </w:rPr>
      </w:pPr>
      <w:r w:rsidRPr="0066336D">
        <w:rPr>
          <w:rFonts w:ascii="Arial" w:hAnsi="Arial" w:cs="Arial"/>
          <w:lang w:val="en-GB"/>
        </w:rPr>
        <w:t>Until 15oct</w:t>
      </w:r>
      <w:r w:rsidR="00AD1383" w:rsidRPr="0066336D">
        <w:rPr>
          <w:rFonts w:ascii="Arial" w:hAnsi="Arial" w:cs="Arial"/>
          <w:lang w:val="en-GB"/>
        </w:rPr>
        <w:t xml:space="preserve"> </w:t>
      </w:r>
      <w:r w:rsidR="001436C5">
        <w:rPr>
          <w:rFonts w:ascii="Arial" w:hAnsi="Arial" w:cs="Arial"/>
          <w:lang w:val="en-GB"/>
        </w:rPr>
        <w:t>2015</w:t>
      </w:r>
      <w:r w:rsidR="00AD1383" w:rsidRPr="0066336D">
        <w:rPr>
          <w:rFonts w:ascii="Arial" w:hAnsi="Arial" w:cs="Arial"/>
          <w:lang w:val="en-GB"/>
        </w:rPr>
        <w:t xml:space="preserve"> each Party shall furnish to the JMC the following specific information regarding the status of its Forces and shall keep the JMC updated on changes in this information:</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4.2.1</w:t>
      </w:r>
      <w:r w:rsidRPr="0066336D">
        <w:rPr>
          <w:rFonts w:ascii="Arial" w:hAnsi="Arial" w:cs="Arial"/>
          <w:lang w:val="en-GB"/>
        </w:rPr>
        <w:tab/>
        <w:t>Location, type, strengths of personnel and weaponry of all Forces within DONUS territory and on FERRA territory up to 60 kilometres north of the IBL.</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4.2.2</w:t>
      </w:r>
      <w:r w:rsidRPr="0066336D">
        <w:rPr>
          <w:rFonts w:ascii="Arial" w:hAnsi="Arial" w:cs="Arial"/>
          <w:lang w:val="en-GB"/>
        </w:rPr>
        <w:tab/>
        <w:t xml:space="preserve">Maps depicting the forward line of troops and front lines; </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4.2.3</w:t>
      </w:r>
      <w:r w:rsidRPr="0066336D">
        <w:rPr>
          <w:rFonts w:ascii="Arial" w:hAnsi="Arial" w:cs="Arial"/>
          <w:lang w:val="en-GB"/>
        </w:rPr>
        <w:tab/>
        <w:t>Positions and descriptions of fortifications, minefields, unexploded ordnance, explosive devices, demolitions, barriers, and other man-made obstacles, ammunition dumps, command headquarters, and communications networks within DONUS territory and on FERRA territory up to 60 kilometres north of the IBL.</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4.2.4</w:t>
      </w:r>
      <w:r w:rsidRPr="0066336D">
        <w:rPr>
          <w:rFonts w:ascii="Arial" w:hAnsi="Arial" w:cs="Arial"/>
          <w:lang w:val="en-GB"/>
        </w:rPr>
        <w:tab/>
        <w:t>Positions and descriptions of all surface to air missiles/launchers, including mobile systems, anti-aircraft artillery, supporting radars and associated command and control systems;</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4.2.5</w:t>
      </w:r>
      <w:r w:rsidRPr="0066336D">
        <w:rPr>
          <w:rFonts w:ascii="Arial" w:hAnsi="Arial" w:cs="Arial"/>
          <w:lang w:val="en-GB"/>
        </w:rPr>
        <w:tab/>
        <w:t>Positions and descriptions of all mines, unexploded ordnance, explosive devices, demolitions, obstacles, weapons systems, vehicles, or any other military equipment which cannot be removed, dismantled or destroyed under the provisions of Article III;</w:t>
      </w:r>
    </w:p>
    <w:p w:rsidR="00AD1383" w:rsidRPr="0066336D" w:rsidRDefault="00AD1383" w:rsidP="0066336D">
      <w:pPr>
        <w:tabs>
          <w:tab w:val="num" w:pos="567"/>
        </w:tabs>
        <w:spacing w:before="120" w:after="60"/>
        <w:ind w:left="567" w:hanging="567"/>
        <w:rPr>
          <w:rFonts w:ascii="Arial" w:hAnsi="Arial" w:cs="Arial"/>
          <w:lang w:val="en-GB"/>
        </w:rPr>
      </w:pPr>
      <w:r w:rsidRPr="0066336D">
        <w:rPr>
          <w:rFonts w:ascii="Arial" w:hAnsi="Arial" w:cs="Arial"/>
          <w:lang w:val="en-GB"/>
        </w:rPr>
        <w:t>4.2.6</w:t>
      </w:r>
      <w:r w:rsidRPr="0066336D">
        <w:rPr>
          <w:rFonts w:ascii="Arial" w:hAnsi="Arial" w:cs="Arial"/>
          <w:lang w:val="en-GB"/>
        </w:rPr>
        <w:tab/>
        <w:t xml:space="preserve">Any further information of a military nature as requested by </w:t>
      </w:r>
      <w:r w:rsidR="00EF2C65" w:rsidRPr="0066336D">
        <w:rPr>
          <w:rFonts w:ascii="Arial" w:hAnsi="Arial" w:cs="Arial"/>
          <w:lang w:val="en-GB"/>
        </w:rPr>
        <w:t xml:space="preserve">CG </w:t>
      </w:r>
      <w:r w:rsidR="007D6CC3" w:rsidRPr="0066336D">
        <w:rPr>
          <w:rFonts w:ascii="Arial" w:hAnsi="Arial" w:cs="Arial"/>
          <w:lang w:val="en-GB"/>
        </w:rPr>
        <w:t>EUFOR</w:t>
      </w:r>
      <w:r w:rsidR="00EF2C65" w:rsidRPr="0066336D">
        <w:rPr>
          <w:rFonts w:ascii="Arial" w:hAnsi="Arial" w:cs="Arial"/>
          <w:lang w:val="en-GB"/>
        </w:rPr>
        <w:t xml:space="preserve"> DONUS</w:t>
      </w:r>
      <w:r w:rsidRPr="0066336D">
        <w:rPr>
          <w:rFonts w:ascii="Arial" w:hAnsi="Arial" w:cs="Arial"/>
          <w:lang w:val="en-GB"/>
        </w:rPr>
        <w:t>;</w:t>
      </w:r>
    </w:p>
    <w:p w:rsidR="0009435B" w:rsidRPr="0009435B" w:rsidRDefault="0009435B" w:rsidP="0066336D">
      <w:pPr>
        <w:rPr>
          <w:lang w:val="en-GB"/>
        </w:rPr>
      </w:pP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30" w:name="_Toc214159990"/>
      <w:bookmarkStart w:id="31" w:name="_Toc242352686"/>
      <w:r w:rsidRPr="006107F1">
        <w:rPr>
          <w:rFonts w:ascii="Arial" w:hAnsi="Arial" w:cs="Arial"/>
          <w:b w:val="0"/>
          <w:sz w:val="28"/>
          <w:szCs w:val="28"/>
          <w:lang w:val="en-GB"/>
        </w:rPr>
        <w:lastRenderedPageBreak/>
        <w:t>ARTICLE V</w:t>
      </w:r>
      <w:bookmarkEnd w:id="30"/>
      <w:r w:rsidRPr="006107F1">
        <w:rPr>
          <w:rFonts w:ascii="Arial" w:hAnsi="Arial" w:cs="Arial"/>
          <w:b w:val="0"/>
          <w:sz w:val="28"/>
          <w:szCs w:val="28"/>
          <w:lang w:val="en-GB"/>
        </w:rPr>
        <w:t xml:space="preserve"> - ESTABLISHMENT OF AN EU / EU-LED FORCE (FURTHER ON </w:t>
      </w:r>
      <w:r w:rsidR="007D6CC3">
        <w:rPr>
          <w:rFonts w:ascii="Arial" w:hAnsi="Arial" w:cs="Arial"/>
          <w:b w:val="0"/>
          <w:sz w:val="28"/>
          <w:szCs w:val="28"/>
          <w:lang w:val="en-GB"/>
        </w:rPr>
        <w:t>EUFOR</w:t>
      </w:r>
      <w:r w:rsidR="00EF2C65" w:rsidRPr="006107F1">
        <w:rPr>
          <w:rFonts w:ascii="Arial" w:hAnsi="Arial" w:cs="Arial"/>
          <w:b w:val="0"/>
          <w:sz w:val="28"/>
          <w:szCs w:val="28"/>
          <w:lang w:val="en-GB"/>
        </w:rPr>
        <w:t xml:space="preserve"> DONUS</w:t>
      </w:r>
      <w:r w:rsidRPr="006107F1">
        <w:rPr>
          <w:rFonts w:ascii="Arial" w:hAnsi="Arial" w:cs="Arial"/>
          <w:b w:val="0"/>
          <w:sz w:val="28"/>
          <w:szCs w:val="28"/>
          <w:lang w:val="en-GB"/>
        </w:rPr>
        <w:t>)</w:t>
      </w:r>
      <w:bookmarkEnd w:id="31"/>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Recognising the need to provide for the effective implementation of the provisions of this Annex, and to ensure compliance, the United Nations Security Council authorised the European Union (EU) to establish an EU / EU-led Force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acting under Chapter VII of the United Nations Charter. The Parties understand and agree that this force may be composed of individuals and units from EU nations or from states participating with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deployed to DONUS and FERRA to ensure compliance with the provisions of this Annex. The Parties understand and agree that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has the right to throughout DONUS and FERRA.</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shall have the right: </w:t>
      </w:r>
    </w:p>
    <w:p w:rsidR="00AD1383" w:rsidRPr="006107F1" w:rsidRDefault="00AD1383" w:rsidP="00AD1383">
      <w:pPr>
        <w:numPr>
          <w:ilvl w:val="0"/>
          <w:numId w:val="10"/>
        </w:numPr>
        <w:tabs>
          <w:tab w:val="clear" w:pos="3750"/>
        </w:tabs>
        <w:ind w:left="1080" w:hanging="540"/>
        <w:jc w:val="both"/>
        <w:rPr>
          <w:rFonts w:ascii="Arial" w:hAnsi="Arial" w:cs="Arial"/>
          <w:lang w:val="en-GB"/>
        </w:rPr>
      </w:pPr>
      <w:r w:rsidRPr="006107F1">
        <w:rPr>
          <w:rFonts w:ascii="Arial" w:hAnsi="Arial" w:cs="Arial"/>
          <w:lang w:val="en-GB"/>
        </w:rPr>
        <w:t>To monitor and ensure compliance by all Parties with this Document (including, in particular, withdrawal and redeployment of Forces within agreed periods, and the establishment of safety zones and DMZ);</w:t>
      </w:r>
    </w:p>
    <w:p w:rsidR="00AD1383" w:rsidRPr="006107F1" w:rsidRDefault="00AD1383" w:rsidP="00AD1383">
      <w:pPr>
        <w:numPr>
          <w:ilvl w:val="0"/>
          <w:numId w:val="10"/>
        </w:numPr>
        <w:tabs>
          <w:tab w:val="clear" w:pos="3750"/>
        </w:tabs>
        <w:ind w:left="1080" w:hanging="540"/>
        <w:jc w:val="both"/>
        <w:rPr>
          <w:rFonts w:ascii="Arial" w:hAnsi="Arial" w:cs="Arial"/>
          <w:lang w:val="en-GB"/>
        </w:rPr>
      </w:pPr>
      <w:r w:rsidRPr="006107F1">
        <w:rPr>
          <w:rFonts w:ascii="Arial" w:hAnsi="Arial" w:cs="Arial"/>
          <w:lang w:val="en-GB"/>
        </w:rPr>
        <w:t>To conduct the demilitarization of irregular forces, if necessary, by means of enforcement;</w:t>
      </w:r>
    </w:p>
    <w:p w:rsidR="00AD1383" w:rsidRPr="006107F1" w:rsidRDefault="00AD1383" w:rsidP="00AD1383">
      <w:pPr>
        <w:numPr>
          <w:ilvl w:val="0"/>
          <w:numId w:val="10"/>
        </w:numPr>
        <w:tabs>
          <w:tab w:val="clear" w:pos="3750"/>
        </w:tabs>
        <w:ind w:left="1080" w:hanging="540"/>
        <w:jc w:val="both"/>
        <w:rPr>
          <w:rFonts w:ascii="Arial" w:hAnsi="Arial" w:cs="Arial"/>
          <w:lang w:val="en-GB"/>
        </w:rPr>
      </w:pPr>
      <w:r w:rsidRPr="006107F1">
        <w:rPr>
          <w:rFonts w:ascii="Arial" w:hAnsi="Arial" w:cs="Arial"/>
          <w:lang w:val="en-GB"/>
        </w:rPr>
        <w:t>To maintain a secure and stable environment within and in the immediate vicinity of the safety zones thus facilitating the return of refugees and Internally Displaced Persons (IDP), and to respond appropriately to deliberate violence to life and person.</w:t>
      </w:r>
    </w:p>
    <w:p w:rsidR="00AD1383" w:rsidRPr="0009435B" w:rsidRDefault="00AD1383" w:rsidP="00AD1383">
      <w:pPr>
        <w:numPr>
          <w:ilvl w:val="0"/>
          <w:numId w:val="10"/>
        </w:numPr>
        <w:tabs>
          <w:tab w:val="clear" w:pos="3750"/>
        </w:tabs>
        <w:ind w:left="1080" w:hanging="540"/>
        <w:jc w:val="both"/>
        <w:rPr>
          <w:rFonts w:ascii="Arial" w:hAnsi="Arial" w:cs="Arial"/>
          <w:lang w:val="en-GB"/>
        </w:rPr>
      </w:pPr>
      <w:r w:rsidRPr="006107F1">
        <w:rPr>
          <w:rFonts w:ascii="Arial" w:hAnsi="Arial" w:cs="Arial"/>
          <w:lang w:val="en-GB"/>
        </w:rPr>
        <w:t xml:space="preserve">To authorize and supervise the selective marking of the </w:t>
      </w:r>
      <w:r w:rsidRPr="0009435B">
        <w:rPr>
          <w:rFonts w:ascii="Arial" w:hAnsi="Arial" w:cs="Arial"/>
          <w:lang w:val="en-GB"/>
        </w:rPr>
        <w:t>boundar</w:t>
      </w:r>
      <w:r w:rsidRPr="0009435B">
        <w:rPr>
          <w:rFonts w:ascii="Arial" w:hAnsi="Arial" w:cs="Arial"/>
          <w:i/>
          <w:lang w:val="en-GB"/>
        </w:rPr>
        <w:t>ies</w:t>
      </w:r>
      <w:r w:rsidRPr="0009435B">
        <w:rPr>
          <w:rFonts w:ascii="Arial" w:hAnsi="Arial" w:cs="Arial"/>
          <w:lang w:val="en-GB"/>
        </w:rPr>
        <w:t xml:space="preserve"> of the </w:t>
      </w:r>
      <w:r w:rsidRPr="0009435B">
        <w:rPr>
          <w:rFonts w:ascii="Arial" w:hAnsi="Arial" w:cs="Arial"/>
          <w:i/>
          <w:lang w:val="en-GB"/>
        </w:rPr>
        <w:t>Safety Z</w:t>
      </w:r>
      <w:r w:rsidRPr="0009435B">
        <w:rPr>
          <w:rFonts w:ascii="Arial" w:hAnsi="Arial" w:cs="Arial"/>
          <w:lang w:val="en-GB"/>
        </w:rPr>
        <w:t>ones / DMZ / MSZ as established by this Annex;</w:t>
      </w:r>
    </w:p>
    <w:p w:rsidR="00AD1383" w:rsidRPr="006107F1" w:rsidRDefault="00AD1383" w:rsidP="00AD1383">
      <w:pPr>
        <w:numPr>
          <w:ilvl w:val="0"/>
          <w:numId w:val="10"/>
        </w:numPr>
        <w:tabs>
          <w:tab w:val="clear" w:pos="3750"/>
        </w:tabs>
        <w:ind w:left="1080" w:hanging="540"/>
        <w:jc w:val="both"/>
        <w:rPr>
          <w:rFonts w:ascii="Arial" w:hAnsi="Arial" w:cs="Arial"/>
          <w:lang w:val="en-GB"/>
        </w:rPr>
      </w:pPr>
      <w:r w:rsidRPr="006107F1">
        <w:rPr>
          <w:rFonts w:ascii="Arial" w:hAnsi="Arial" w:cs="Arial"/>
          <w:lang w:val="en-GB"/>
        </w:rPr>
        <w:t>To establish liaison arrangements with local civilian and military authorities and other IOs as deemed necessary for the accomplishment of its mission.</w:t>
      </w:r>
    </w:p>
    <w:p w:rsidR="00AD1383" w:rsidRPr="006107F1" w:rsidRDefault="00AD1383" w:rsidP="00AD1383">
      <w:pPr>
        <w:ind w:left="720"/>
        <w:rPr>
          <w:rFonts w:ascii="Arial" w:hAnsi="Arial" w:cs="Arial"/>
          <w:lang w:val="en-GB"/>
        </w:rPr>
      </w:pP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shall assist in fulfilling supporting tasks, which include but are not limited to the following: </w:t>
      </w:r>
    </w:p>
    <w:p w:rsidR="00AD1383" w:rsidRPr="006107F1" w:rsidRDefault="00AD1383" w:rsidP="00AD1383">
      <w:pPr>
        <w:numPr>
          <w:ilvl w:val="0"/>
          <w:numId w:val="11"/>
        </w:numPr>
        <w:tabs>
          <w:tab w:val="clear" w:pos="3750"/>
        </w:tabs>
        <w:ind w:left="1080" w:hanging="540"/>
        <w:jc w:val="both"/>
        <w:rPr>
          <w:rFonts w:ascii="Arial" w:hAnsi="Arial" w:cs="Arial"/>
          <w:lang w:val="en-GB"/>
        </w:rPr>
      </w:pPr>
      <w:r w:rsidRPr="006107F1">
        <w:rPr>
          <w:rFonts w:ascii="Arial" w:hAnsi="Arial" w:cs="Arial"/>
          <w:lang w:val="en-GB"/>
        </w:rPr>
        <w:t>To help creating safe and secure conditions for the conduct of other tasks by any other agencies of the International Community associated with the peace settlement;</w:t>
      </w:r>
    </w:p>
    <w:p w:rsidR="00AD1383" w:rsidRPr="006107F1" w:rsidRDefault="00AD1383" w:rsidP="00AD1383">
      <w:pPr>
        <w:numPr>
          <w:ilvl w:val="0"/>
          <w:numId w:val="11"/>
        </w:numPr>
        <w:tabs>
          <w:tab w:val="clear" w:pos="3750"/>
        </w:tabs>
        <w:ind w:left="1080" w:hanging="540"/>
        <w:jc w:val="both"/>
        <w:rPr>
          <w:rFonts w:ascii="Arial" w:hAnsi="Arial" w:cs="Arial"/>
          <w:lang w:val="en-GB"/>
        </w:rPr>
      </w:pPr>
      <w:r w:rsidRPr="006107F1">
        <w:rPr>
          <w:rFonts w:ascii="Arial" w:hAnsi="Arial" w:cs="Arial"/>
          <w:lang w:val="en-GB"/>
        </w:rPr>
        <w:t>To assist the movement of organizations in the accomplishment of humanitarian missions and support the UN High Commissioner for Refugees (UNHCR) and other international organizations in their humanitarian missions;</w:t>
      </w:r>
    </w:p>
    <w:p w:rsidR="00AD1383" w:rsidRPr="006107F1" w:rsidRDefault="00AD1383" w:rsidP="00AD1383">
      <w:pPr>
        <w:numPr>
          <w:ilvl w:val="0"/>
          <w:numId w:val="11"/>
        </w:numPr>
        <w:tabs>
          <w:tab w:val="clear" w:pos="3750"/>
        </w:tabs>
        <w:ind w:left="1080" w:hanging="540"/>
        <w:jc w:val="both"/>
        <w:rPr>
          <w:rFonts w:ascii="Arial" w:hAnsi="Arial" w:cs="Arial"/>
          <w:lang w:val="en-GB"/>
        </w:rPr>
      </w:pPr>
      <w:r w:rsidRPr="006107F1">
        <w:rPr>
          <w:rFonts w:ascii="Arial" w:hAnsi="Arial" w:cs="Arial"/>
          <w:lang w:val="en-GB"/>
        </w:rPr>
        <w:t>To assist in the protection and preservation of human rights;</w:t>
      </w:r>
    </w:p>
    <w:p w:rsidR="00AD1383" w:rsidRPr="006107F1" w:rsidRDefault="00AD1383" w:rsidP="00AD1383">
      <w:pPr>
        <w:numPr>
          <w:ilvl w:val="0"/>
          <w:numId w:val="11"/>
        </w:numPr>
        <w:tabs>
          <w:tab w:val="clear" w:pos="3750"/>
        </w:tabs>
        <w:ind w:left="1080" w:hanging="540"/>
        <w:jc w:val="both"/>
        <w:rPr>
          <w:rFonts w:ascii="Arial" w:hAnsi="Arial" w:cs="Arial"/>
          <w:lang w:val="en-GB"/>
        </w:rPr>
      </w:pPr>
      <w:r w:rsidRPr="006107F1">
        <w:rPr>
          <w:rFonts w:ascii="Arial" w:hAnsi="Arial" w:cs="Arial"/>
          <w:lang w:val="en-GB"/>
        </w:rPr>
        <w:t>To support the re-establishment of law and order by domestic and international police forces within and in the vicinity of the safety zones, and</w:t>
      </w:r>
    </w:p>
    <w:p w:rsidR="00AD1383" w:rsidRPr="006107F1" w:rsidRDefault="00AD1383" w:rsidP="00AD1383">
      <w:pPr>
        <w:numPr>
          <w:ilvl w:val="0"/>
          <w:numId w:val="11"/>
        </w:numPr>
        <w:tabs>
          <w:tab w:val="clear" w:pos="3750"/>
        </w:tabs>
        <w:ind w:left="1080" w:hanging="540"/>
        <w:jc w:val="both"/>
        <w:rPr>
          <w:rFonts w:ascii="Arial" w:hAnsi="Arial" w:cs="Arial"/>
          <w:lang w:val="en-GB"/>
        </w:rPr>
      </w:pPr>
      <w:r w:rsidRPr="006107F1">
        <w:rPr>
          <w:rFonts w:ascii="Arial" w:hAnsi="Arial" w:cs="Arial"/>
          <w:lang w:val="en-GB"/>
        </w:rPr>
        <w:t>To monitor the clearing of minefields and obstacles.</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further directives from the UN Security Council and the EU may establish additional duties and responsibilities for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in implementing this Annex.</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w:t>
      </w:r>
      <w:r w:rsidR="00EF2C65" w:rsidRPr="006107F1">
        <w:rPr>
          <w:rFonts w:ascii="Arial" w:hAnsi="Arial" w:cs="Arial"/>
          <w:b w:val="0"/>
          <w:sz w:val="24"/>
          <w:szCs w:val="24"/>
          <w:u w:val="none"/>
        </w:rPr>
        <w:t xml:space="preserve">CG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 xml:space="preserve">shall have the authority, without interference or permission of any Party, to do all that </w:t>
      </w:r>
      <w:r w:rsidR="00EF2C65" w:rsidRPr="006107F1">
        <w:rPr>
          <w:rFonts w:ascii="Arial" w:hAnsi="Arial" w:cs="Arial"/>
          <w:b w:val="0"/>
          <w:sz w:val="24"/>
          <w:szCs w:val="24"/>
          <w:u w:val="none"/>
        </w:rPr>
        <w:t xml:space="preserve">CG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 xml:space="preserve">judges necessary and proper to protect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and to carry out the responsibilities listed above in paragraphs 2, 3 and 4, and the </w:t>
      </w:r>
      <w:r w:rsidRPr="006107F1">
        <w:rPr>
          <w:rFonts w:ascii="Arial" w:hAnsi="Arial" w:cs="Arial"/>
          <w:b w:val="0"/>
          <w:sz w:val="24"/>
          <w:szCs w:val="24"/>
          <w:u w:val="none"/>
        </w:rPr>
        <w:lastRenderedPageBreak/>
        <w:t xml:space="preserve">Parties understand and agree that they shall comply in all respects with </w:t>
      </w:r>
      <w:r w:rsidR="00EF2C65" w:rsidRPr="006107F1">
        <w:rPr>
          <w:rFonts w:ascii="Arial" w:hAnsi="Arial" w:cs="Arial"/>
          <w:b w:val="0"/>
          <w:sz w:val="24"/>
          <w:szCs w:val="24"/>
          <w:u w:val="none"/>
        </w:rPr>
        <w:t xml:space="preserve">CG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requirements.</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understand and agree that in carrying out its responsibilities,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shall have the unimpeded right to observe and monitor any forces, facility, vessel or activity in DONUS and FERRA that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believes may have military capability. The refusal, interference, or denial by any Party of this right to observe, monitor, and inspect by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shall constitute a breach of this Annex.</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Armed Forces of both, DONUS and FERRA, shall establish Liaison Teams, which shall be co-located with specific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command locations, as determined by </w:t>
      </w:r>
      <w:r w:rsidR="00EF2C65" w:rsidRPr="006107F1">
        <w:rPr>
          <w:rFonts w:ascii="Arial" w:hAnsi="Arial" w:cs="Arial"/>
          <w:b w:val="0"/>
          <w:sz w:val="24"/>
          <w:szCs w:val="24"/>
          <w:u w:val="none"/>
        </w:rPr>
        <w:t xml:space="preserve">CG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These Liaison teams shall provide, at the request of </w:t>
      </w:r>
      <w:r w:rsidR="007D6CC3">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timely status reports on activities, organisations and troop levels in their areas.</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following provisions shall govern air and surface movements in DONUS and FERRA: </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a.)</w:t>
      </w:r>
      <w:r w:rsidRPr="006107F1">
        <w:rPr>
          <w:rFonts w:ascii="Arial" w:hAnsi="Arial" w:cs="Arial"/>
          <w:sz w:val="24"/>
          <w:szCs w:val="24"/>
          <w:lang w:val="en-GB"/>
        </w:rPr>
        <w:tab/>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shall have complete and unimpeded freedom of movement by ground, air and water throughout DONUS and FERRA. It shall have the right to bivouac, manoeuvre, billet and utilize any areas or facilities to carry out its responsibilities as required for its support, training and operations, with such advance notice as may be practicable.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and its personnel shall not be liable to compensate for any damages to civilian or government property caused by combat or combat related activities or damage caused by enforcement action by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to ensure implementation of the GFAP. Roadblocks, checkpoints or other impediments to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Freedom of Movement (FOM) shall constitute a breach of this Annex.</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b.)</w:t>
      </w:r>
      <w:r w:rsidRPr="006107F1">
        <w:rPr>
          <w:rFonts w:ascii="Arial" w:hAnsi="Arial" w:cs="Arial"/>
          <w:sz w:val="24"/>
          <w:szCs w:val="24"/>
          <w:lang w:val="en-GB"/>
        </w:rPr>
        <w:tab/>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00EF2C65" w:rsidRPr="006107F1">
        <w:rPr>
          <w:rFonts w:ascii="Arial" w:hAnsi="Arial" w:cs="Arial"/>
          <w:b/>
          <w:sz w:val="24"/>
          <w:szCs w:val="24"/>
          <w:lang w:val="en-GB"/>
        </w:rPr>
        <w:t xml:space="preserve"> </w:t>
      </w:r>
      <w:r w:rsidRPr="006107F1">
        <w:rPr>
          <w:rFonts w:ascii="Arial" w:hAnsi="Arial" w:cs="Arial"/>
          <w:sz w:val="24"/>
          <w:szCs w:val="24"/>
          <w:lang w:val="en-GB"/>
        </w:rPr>
        <w:t xml:space="preserve">shall have sole authority to establish rules and procedures governing command and control of the airspace above the safety zones and the airspaces above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force concentrations and operations to enable civilian air traffic and non-combat air activities by the military or civilian authorities in DONUS and FERRA, or if necessary to terminate civilian air traffic and non-combat air activities in the said zones and areas.</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c.)</w:t>
      </w:r>
      <w:r w:rsidRPr="006107F1">
        <w:rPr>
          <w:rFonts w:ascii="Arial" w:hAnsi="Arial" w:cs="Arial"/>
          <w:sz w:val="24"/>
          <w:szCs w:val="24"/>
          <w:lang w:val="en-GB"/>
        </w:rPr>
        <w:tab/>
        <w:t xml:space="preserve">The Parties understand and agree that there shall be no military or non-military aircraft performing military missions, including reconnaissance or logistics, inside the safety zones, the DMZ and the airspaces above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force concentrations and operations. The only military aircraft that may be authorized to fly in the said zones and areas are those being flown in support of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or with the express permission of </w:t>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d.)</w:t>
      </w:r>
      <w:r w:rsidRPr="006107F1">
        <w:rPr>
          <w:rFonts w:ascii="Arial" w:hAnsi="Arial" w:cs="Arial"/>
          <w:sz w:val="24"/>
          <w:szCs w:val="24"/>
          <w:lang w:val="en-GB"/>
        </w:rPr>
        <w:tab/>
        <w:t xml:space="preserve">All air early warning, air defence and fire control radars into the zones against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forces and operations shall be shut down when this Annex is ratified, and shall remain inactive unless authorized by </w:t>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Any use of air early warning, air defence or fire control radar not authorized by </w:t>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00EF2C65" w:rsidRPr="006107F1">
        <w:rPr>
          <w:rFonts w:ascii="Arial" w:hAnsi="Arial" w:cs="Arial"/>
          <w:b/>
          <w:sz w:val="24"/>
          <w:szCs w:val="24"/>
          <w:lang w:val="en-GB"/>
        </w:rPr>
        <w:t xml:space="preserve"> </w:t>
      </w:r>
      <w:r w:rsidRPr="006107F1">
        <w:rPr>
          <w:rFonts w:ascii="Arial" w:hAnsi="Arial" w:cs="Arial"/>
          <w:sz w:val="24"/>
          <w:szCs w:val="24"/>
          <w:lang w:val="en-GB"/>
        </w:rPr>
        <w:t>shall constitute a breach of this Annex.</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e.)</w:t>
      </w:r>
      <w:r w:rsidRPr="006107F1">
        <w:rPr>
          <w:rFonts w:ascii="Arial" w:hAnsi="Arial" w:cs="Arial"/>
          <w:sz w:val="24"/>
          <w:szCs w:val="24"/>
          <w:lang w:val="en-GB"/>
        </w:rPr>
        <w:tab/>
        <w:t xml:space="preserve">The Parties understand and agree that </w:t>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00EF2C65" w:rsidRPr="006107F1">
        <w:rPr>
          <w:rFonts w:ascii="Arial" w:hAnsi="Arial" w:cs="Arial"/>
          <w:b/>
          <w:sz w:val="24"/>
          <w:szCs w:val="24"/>
          <w:lang w:val="en-GB"/>
        </w:rPr>
        <w:t xml:space="preserve"> </w:t>
      </w:r>
      <w:r w:rsidRPr="006107F1">
        <w:rPr>
          <w:rFonts w:ascii="Arial" w:hAnsi="Arial" w:cs="Arial"/>
          <w:sz w:val="24"/>
          <w:szCs w:val="24"/>
          <w:lang w:val="en-GB"/>
        </w:rPr>
        <w:t xml:space="preserve">will implement the transfer to civilian control of the said airspace controlled by </w:t>
      </w:r>
      <w:r w:rsidR="00EF2C65" w:rsidRPr="006107F1">
        <w:rPr>
          <w:rFonts w:ascii="Arial" w:hAnsi="Arial" w:cs="Arial"/>
          <w:sz w:val="24"/>
          <w:szCs w:val="24"/>
          <w:lang w:val="en-GB"/>
        </w:rPr>
        <w:t xml:space="preserve">CG </w:t>
      </w:r>
      <w:r w:rsidR="007D6CC3">
        <w:rPr>
          <w:rFonts w:ascii="Arial" w:hAnsi="Arial" w:cs="Arial"/>
          <w:sz w:val="24"/>
          <w:szCs w:val="24"/>
          <w:lang w:val="en-GB"/>
        </w:rPr>
        <w:t>EUFOR</w:t>
      </w:r>
      <w:r w:rsidR="00EF2C65" w:rsidRPr="006107F1">
        <w:rPr>
          <w:rFonts w:ascii="Arial" w:hAnsi="Arial" w:cs="Arial"/>
          <w:sz w:val="24"/>
          <w:szCs w:val="24"/>
          <w:lang w:val="en-GB"/>
        </w:rPr>
        <w:t xml:space="preserve"> </w:t>
      </w:r>
      <w:r w:rsidR="00EF2C65" w:rsidRPr="006107F1">
        <w:rPr>
          <w:rFonts w:ascii="Arial" w:hAnsi="Arial" w:cs="Arial"/>
          <w:sz w:val="24"/>
          <w:szCs w:val="24"/>
          <w:lang w:val="en-GB"/>
        </w:rPr>
        <w:lastRenderedPageBreak/>
        <w:t>DONUS</w:t>
      </w:r>
      <w:r w:rsidR="00EF2C65" w:rsidRPr="006107F1">
        <w:rPr>
          <w:rFonts w:ascii="Arial" w:hAnsi="Arial" w:cs="Arial"/>
          <w:b/>
          <w:sz w:val="24"/>
          <w:szCs w:val="24"/>
          <w:lang w:val="en-GB"/>
        </w:rPr>
        <w:t xml:space="preserve"> </w:t>
      </w:r>
      <w:r w:rsidRPr="006107F1">
        <w:rPr>
          <w:rFonts w:ascii="Arial" w:hAnsi="Arial" w:cs="Arial"/>
          <w:sz w:val="24"/>
          <w:szCs w:val="24"/>
          <w:lang w:val="en-GB"/>
        </w:rPr>
        <w:t xml:space="preserve">to the appropriate institutions of DONUS and FERRA in a gradual fashion consistent with the objective of </w:t>
      </w:r>
      <w:r w:rsidR="007D6CC3">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to ensure smooth and safe operation of an air traffic system upon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departure.</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f.)</w:t>
      </w:r>
      <w:r w:rsidRPr="006107F1">
        <w:rPr>
          <w:rFonts w:ascii="Arial" w:hAnsi="Arial" w:cs="Arial"/>
          <w:sz w:val="24"/>
          <w:szCs w:val="24"/>
          <w:lang w:val="en-GB"/>
        </w:rPr>
        <w:tab/>
      </w:r>
      <w:r w:rsidR="00EF2C65" w:rsidRPr="006107F1">
        <w:rPr>
          <w:rFonts w:ascii="Arial" w:hAnsi="Arial" w:cs="Arial"/>
          <w:sz w:val="24"/>
          <w:szCs w:val="24"/>
          <w:lang w:val="en-GB"/>
        </w:rPr>
        <w:t xml:space="preserve">CG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00EF2C65" w:rsidRPr="006107F1">
        <w:rPr>
          <w:rFonts w:ascii="Arial" w:hAnsi="Arial" w:cs="Arial"/>
          <w:b/>
          <w:sz w:val="24"/>
          <w:szCs w:val="24"/>
          <w:lang w:val="en-GB"/>
        </w:rPr>
        <w:t xml:space="preserve"> </w:t>
      </w:r>
      <w:r w:rsidRPr="006107F1">
        <w:rPr>
          <w:rFonts w:ascii="Arial" w:hAnsi="Arial" w:cs="Arial"/>
          <w:sz w:val="24"/>
          <w:szCs w:val="24"/>
          <w:lang w:val="en-GB"/>
        </w:rPr>
        <w:t xml:space="preserve">is authorized to promulgate appropriate rules for the control and regulation of surface military traffic in the safety zones and the areas in and around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force concentrations and operations, including the movement of the Forces of the Parties. The Joint Commission referred to in Article VI may assist in the development and promulgation of rules related to military movement.</w:t>
      </w:r>
    </w:p>
    <w:p w:rsidR="00AD1383" w:rsidRPr="006107F1" w:rsidRDefault="00A21C4D"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00AD1383" w:rsidRPr="006107F1">
        <w:rPr>
          <w:rFonts w:ascii="Arial" w:hAnsi="Arial" w:cs="Arial"/>
          <w:b w:val="0"/>
          <w:sz w:val="24"/>
          <w:szCs w:val="24"/>
          <w:u w:val="none"/>
        </w:rPr>
        <w:t xml:space="preserve"> shall have the right to utilise such means and services as required to ensure its full ability to communicate and shall have the right to the unrestricted use of all of the electromagnetic spectrum for this purpose. In implementing this right, </w:t>
      </w:r>
      <w:r>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00AD1383" w:rsidRPr="006107F1">
        <w:rPr>
          <w:rFonts w:ascii="Arial" w:hAnsi="Arial" w:cs="Arial"/>
          <w:b w:val="0"/>
          <w:sz w:val="24"/>
          <w:szCs w:val="24"/>
          <w:u w:val="none"/>
        </w:rPr>
        <w:t xml:space="preserve"> shall make every reasonable effort to co-ordinate with and will take into account the needs and requirements of the appropriate authorities.</w:t>
      </w:r>
    </w:p>
    <w:p w:rsidR="0009435B" w:rsidRDefault="00AD1383" w:rsidP="0009435B">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All Parties shall accord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and its personnel the rights, privileges, and immunities set forth in the Status of Forces Agreement (</w:t>
      </w:r>
      <w:r w:rsidRPr="00713F58">
        <w:rPr>
          <w:rFonts w:ascii="Arial" w:hAnsi="Arial" w:cs="Arial"/>
          <w:b w:val="0"/>
          <w:sz w:val="24"/>
          <w:szCs w:val="24"/>
          <w:u w:val="none"/>
        </w:rPr>
        <w:t xml:space="preserve">SOFA) including the unimpeded transit through, to, over and </w:t>
      </w:r>
      <w:r w:rsidR="0009435B">
        <w:rPr>
          <w:rFonts w:ascii="Arial" w:hAnsi="Arial" w:cs="Arial"/>
          <w:b w:val="0"/>
          <w:sz w:val="24"/>
          <w:szCs w:val="24"/>
          <w:u w:val="none"/>
        </w:rPr>
        <w:t>on the territory of all Parties</w:t>
      </w:r>
      <w:r w:rsidRPr="00713F58">
        <w:rPr>
          <w:rFonts w:ascii="Arial" w:hAnsi="Arial" w:cs="Arial"/>
          <w:b w:val="0"/>
          <w:sz w:val="24"/>
          <w:szCs w:val="24"/>
          <w:u w:val="none"/>
        </w:rPr>
        <w:t>.</w:t>
      </w:r>
    </w:p>
    <w:p w:rsidR="0066336D" w:rsidRPr="0066336D" w:rsidRDefault="0066336D" w:rsidP="0066336D">
      <w:pPr>
        <w:rPr>
          <w:lang w:val="en-GB"/>
        </w:rPr>
      </w:pP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32" w:name="_Toc214159991"/>
      <w:bookmarkStart w:id="33" w:name="_Toc242352687"/>
      <w:r w:rsidRPr="00713F58">
        <w:rPr>
          <w:rFonts w:ascii="Arial" w:hAnsi="Arial" w:cs="Arial"/>
          <w:b w:val="0"/>
          <w:sz w:val="28"/>
          <w:szCs w:val="28"/>
          <w:lang w:val="en-GB"/>
        </w:rPr>
        <w:t>ARTICLE VI</w:t>
      </w:r>
      <w:bookmarkEnd w:id="32"/>
      <w:r w:rsidRPr="00713F58">
        <w:rPr>
          <w:rFonts w:ascii="Arial" w:hAnsi="Arial" w:cs="Arial"/>
          <w:b w:val="0"/>
          <w:sz w:val="28"/>
          <w:szCs w:val="28"/>
          <w:lang w:val="en-GB"/>
        </w:rPr>
        <w:t xml:space="preserve"> - ESTABLISHMENT OF A JOINT MILITARY</w:t>
      </w:r>
      <w:r w:rsidRPr="006107F1">
        <w:rPr>
          <w:rFonts w:ascii="Arial" w:hAnsi="Arial" w:cs="Arial"/>
          <w:b w:val="0"/>
          <w:sz w:val="28"/>
          <w:szCs w:val="28"/>
          <w:lang w:val="en-GB"/>
        </w:rPr>
        <w:t xml:space="preserve"> COMMISSION (JMC):</w:t>
      </w:r>
      <w:bookmarkEnd w:id="33"/>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A JMC shall be established with the deployment of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to DONUS and FERRA.</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JMC shall: </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a.)</w:t>
      </w:r>
      <w:r w:rsidRPr="006107F1">
        <w:rPr>
          <w:rFonts w:ascii="Arial" w:hAnsi="Arial" w:cs="Arial"/>
          <w:sz w:val="24"/>
          <w:szCs w:val="24"/>
          <w:lang w:val="en-GB"/>
        </w:rPr>
        <w:tab/>
        <w:t xml:space="preserve">Serve as the central body for all Parties to this Annex to bring any military complaints, questions, or problems that require resolution by </w:t>
      </w:r>
      <w:r w:rsidR="00EF2C65" w:rsidRPr="006107F1">
        <w:rPr>
          <w:rFonts w:ascii="Arial" w:hAnsi="Arial" w:cs="Arial"/>
          <w:sz w:val="24"/>
          <w:szCs w:val="24"/>
          <w:lang w:val="en-GB"/>
        </w:rPr>
        <w:t xml:space="preserve">CG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such as allegations of cease-fire violations or other non-compliance with this Annex. </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b.)</w:t>
      </w:r>
      <w:r w:rsidRPr="006107F1">
        <w:rPr>
          <w:rFonts w:ascii="Arial" w:hAnsi="Arial" w:cs="Arial"/>
          <w:sz w:val="24"/>
          <w:szCs w:val="24"/>
          <w:lang w:val="en-GB"/>
        </w:rPr>
        <w:tab/>
        <w:t>Receive reports and agree on specific actions to ensure compliance with the provisions of this Annex by the Parties.</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c.)</w:t>
      </w:r>
      <w:r w:rsidRPr="006107F1">
        <w:rPr>
          <w:rFonts w:ascii="Arial" w:hAnsi="Arial" w:cs="Arial"/>
          <w:sz w:val="24"/>
          <w:szCs w:val="24"/>
          <w:lang w:val="en-GB"/>
        </w:rPr>
        <w:tab/>
        <w:t xml:space="preserve">Assist </w:t>
      </w:r>
      <w:r w:rsidR="00EF2C65" w:rsidRPr="006107F1">
        <w:rPr>
          <w:rFonts w:ascii="Arial" w:hAnsi="Arial" w:cs="Arial"/>
          <w:sz w:val="24"/>
          <w:szCs w:val="24"/>
          <w:lang w:val="en-GB"/>
        </w:rPr>
        <w:t xml:space="preserve">CG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00EF2C65" w:rsidRPr="006107F1">
        <w:rPr>
          <w:rFonts w:ascii="Arial" w:hAnsi="Arial" w:cs="Arial"/>
          <w:b/>
          <w:sz w:val="24"/>
          <w:szCs w:val="24"/>
          <w:lang w:val="en-GB"/>
        </w:rPr>
        <w:t xml:space="preserve"> </w:t>
      </w:r>
      <w:r w:rsidRPr="006107F1">
        <w:rPr>
          <w:rFonts w:ascii="Arial" w:hAnsi="Arial" w:cs="Arial"/>
          <w:sz w:val="24"/>
          <w:szCs w:val="24"/>
          <w:lang w:val="en-GB"/>
        </w:rPr>
        <w:t>in determining and implementing a series of local transparency measures between the Parties.</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JMC shall be chaired by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 xml:space="preserve">or his or her representative and shall consist of the following members: </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a.)</w:t>
      </w:r>
      <w:r w:rsidRPr="006107F1">
        <w:rPr>
          <w:rFonts w:ascii="Arial" w:hAnsi="Arial" w:cs="Arial"/>
          <w:sz w:val="24"/>
          <w:szCs w:val="24"/>
          <w:lang w:val="en-GB"/>
        </w:rPr>
        <w:tab/>
        <w:t>The senior military commander of the forces of each Party within DONUS and FERRA;</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b.)</w:t>
      </w:r>
      <w:r w:rsidRPr="006107F1">
        <w:rPr>
          <w:rFonts w:ascii="Arial" w:hAnsi="Arial" w:cs="Arial"/>
          <w:sz w:val="24"/>
          <w:szCs w:val="24"/>
          <w:lang w:val="en-GB"/>
        </w:rPr>
        <w:tab/>
        <w:t>Other persons as the Chairman may determine;</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c.)</w:t>
      </w:r>
      <w:r w:rsidRPr="006107F1">
        <w:rPr>
          <w:rFonts w:ascii="Arial" w:hAnsi="Arial" w:cs="Arial"/>
          <w:sz w:val="24"/>
          <w:szCs w:val="24"/>
          <w:lang w:val="en-GB"/>
        </w:rPr>
        <w:tab/>
        <w:t>Each Party to this Annex may also select two civilians who shall advise the JMC in carrying out its duties;</w:t>
      </w:r>
    </w:p>
    <w:p w:rsidR="00AD1383" w:rsidRPr="006107F1" w:rsidRDefault="00AD1383" w:rsidP="00AD1383">
      <w:pPr>
        <w:pStyle w:val="berschrift3"/>
        <w:numPr>
          <w:ilvl w:val="0"/>
          <w:numId w:val="0"/>
        </w:numPr>
        <w:ind w:left="1080" w:hanging="540"/>
        <w:rPr>
          <w:rFonts w:ascii="Arial" w:hAnsi="Arial" w:cs="Arial"/>
          <w:sz w:val="24"/>
          <w:szCs w:val="24"/>
          <w:lang w:val="en-GB"/>
        </w:rPr>
      </w:pPr>
      <w:r w:rsidRPr="006107F1">
        <w:rPr>
          <w:rFonts w:ascii="Arial" w:hAnsi="Arial" w:cs="Arial"/>
          <w:sz w:val="24"/>
          <w:szCs w:val="24"/>
          <w:lang w:val="en-GB"/>
        </w:rPr>
        <w:t>d.)</w:t>
      </w:r>
      <w:r w:rsidRPr="006107F1">
        <w:rPr>
          <w:rFonts w:ascii="Arial" w:hAnsi="Arial" w:cs="Arial"/>
          <w:sz w:val="24"/>
          <w:szCs w:val="24"/>
          <w:lang w:val="en-GB"/>
        </w:rPr>
        <w:tab/>
        <w:t xml:space="preserve">The </w:t>
      </w:r>
      <w:r w:rsidRPr="006107F1">
        <w:rPr>
          <w:rFonts w:ascii="Arial" w:hAnsi="Arial"/>
          <w:lang w:val="en-GB"/>
        </w:rPr>
        <w:t xml:space="preserve">Special Representative of the Secretary-General (SRSG) of the Council of the European Union </w:t>
      </w:r>
      <w:r w:rsidRPr="006107F1">
        <w:rPr>
          <w:rFonts w:ascii="Arial" w:hAnsi="Arial" w:cs="Arial"/>
          <w:sz w:val="24"/>
          <w:szCs w:val="24"/>
          <w:lang w:val="en-GB"/>
        </w:rPr>
        <w:t xml:space="preserve">referred to in this GFAP or his or her nominated representative shall attend JMC meetings, and offer advice particularly on matters of a political-military nature. </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JMC shall function as a consultative body for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To the extent possible, problems shall be solved promptly by mutual agreement. </w:t>
      </w:r>
      <w:r w:rsidRPr="006107F1">
        <w:rPr>
          <w:rFonts w:ascii="Arial" w:hAnsi="Arial" w:cs="Arial"/>
          <w:b w:val="0"/>
          <w:sz w:val="24"/>
          <w:szCs w:val="24"/>
          <w:u w:val="none"/>
        </w:rPr>
        <w:lastRenderedPageBreak/>
        <w:t xml:space="preserve">However,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shall make all final decisions concerning its military matters.</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JMC shall meet at the call of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The SRSG may, when necessary, request a meeting of the JMC. The Parties may also request a meeting of the JMC. </w:t>
      </w:r>
    </w:p>
    <w:p w:rsidR="00AD1383" w:rsidRPr="006107F1" w:rsidRDefault="00EF2C65"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CG </w:t>
      </w:r>
      <w:r w:rsidR="00A21C4D">
        <w:rPr>
          <w:rFonts w:ascii="Arial" w:hAnsi="Arial" w:cs="Arial"/>
          <w:b w:val="0"/>
          <w:sz w:val="24"/>
          <w:szCs w:val="24"/>
          <w:u w:val="none"/>
        </w:rPr>
        <w:t>EUFOR</w:t>
      </w:r>
      <w:r w:rsidRPr="006107F1">
        <w:rPr>
          <w:rFonts w:ascii="Arial" w:hAnsi="Arial" w:cs="Arial"/>
          <w:b w:val="0"/>
          <w:sz w:val="24"/>
          <w:szCs w:val="24"/>
          <w:u w:val="none"/>
        </w:rPr>
        <w:t xml:space="preserve"> DONUS </w:t>
      </w:r>
      <w:r w:rsidR="00AD1383" w:rsidRPr="006107F1">
        <w:rPr>
          <w:rFonts w:ascii="Arial" w:hAnsi="Arial" w:cs="Arial"/>
          <w:b w:val="0"/>
          <w:sz w:val="24"/>
          <w:szCs w:val="24"/>
          <w:u w:val="none"/>
        </w:rPr>
        <w:t xml:space="preserve">shall have the right to decide on military matters, in a timely fashion, when there are overriding considerations relating to the safety of </w:t>
      </w:r>
      <w:r w:rsidR="00A21C4D">
        <w:rPr>
          <w:rFonts w:ascii="Arial" w:hAnsi="Arial" w:cs="Arial"/>
          <w:b w:val="0"/>
          <w:sz w:val="24"/>
          <w:szCs w:val="24"/>
          <w:u w:val="none"/>
        </w:rPr>
        <w:t>EUFOR</w:t>
      </w:r>
      <w:r w:rsidRPr="006107F1">
        <w:rPr>
          <w:rFonts w:ascii="Arial" w:hAnsi="Arial" w:cs="Arial"/>
          <w:b w:val="0"/>
          <w:sz w:val="24"/>
          <w:szCs w:val="24"/>
          <w:u w:val="none"/>
        </w:rPr>
        <w:t xml:space="preserve"> DONUS</w:t>
      </w:r>
      <w:r w:rsidR="00AD1383" w:rsidRPr="006107F1">
        <w:rPr>
          <w:rFonts w:ascii="Arial" w:hAnsi="Arial" w:cs="Arial"/>
          <w:b w:val="0"/>
          <w:sz w:val="24"/>
          <w:szCs w:val="24"/>
          <w:u w:val="none"/>
        </w:rPr>
        <w:t xml:space="preserve"> or the Parties' compliance with the provisions of this Annex.</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JMC may establish Sector JMCs (SJMC) for the purpose of providing assistance in carrying out the functions described above. Such JMCs shall be at the local level and be composed of commanders from each of the Parties and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The representative of the HR is a member of all SJMCs and may attend and offer advice particularly on matters of a political-military nature.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commanders may invite local civil authorities when appropriate.</w:t>
      </w:r>
    </w:p>
    <w:p w:rsidR="0009435B" w:rsidRPr="0009435B" w:rsidRDefault="00AD1383" w:rsidP="0009435B">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Appropriate liaison arrangements will be established between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 </w:t>
      </w:r>
      <w:r w:rsidRPr="006107F1">
        <w:rPr>
          <w:rFonts w:ascii="Arial" w:hAnsi="Arial" w:cs="Arial"/>
          <w:b w:val="0"/>
          <w:sz w:val="24"/>
          <w:szCs w:val="24"/>
          <w:u w:val="none"/>
        </w:rPr>
        <w:t>and the SRSG to facilitate the discharge of their respective responsibilities.</w:t>
      </w: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34" w:name="_Toc214159992"/>
      <w:bookmarkStart w:id="35" w:name="_Toc242352688"/>
      <w:r w:rsidRPr="006107F1">
        <w:rPr>
          <w:rFonts w:ascii="Arial" w:hAnsi="Arial" w:cs="Arial"/>
          <w:b w:val="0"/>
          <w:sz w:val="28"/>
          <w:szCs w:val="28"/>
          <w:lang w:val="en-GB"/>
        </w:rPr>
        <w:t>ARTICLE VII</w:t>
      </w:r>
      <w:bookmarkEnd w:id="34"/>
      <w:r w:rsidRPr="006107F1">
        <w:rPr>
          <w:rFonts w:ascii="Arial" w:hAnsi="Arial" w:cs="Arial"/>
          <w:b w:val="0"/>
          <w:sz w:val="28"/>
          <w:szCs w:val="28"/>
          <w:lang w:val="en-GB"/>
        </w:rPr>
        <w:t xml:space="preserve"> - TRANSFER AND RELEASE OF PRISONERS:</w:t>
      </w:r>
      <w:bookmarkEnd w:id="35"/>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shall release and transfer without delay all combatants, non-combatants and civilians held in relation to the conflict (hereinafter "prisoners"), in conformity with international humanitarian law and the provisions of this Article. </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7.1.2</w:t>
      </w:r>
      <w:r w:rsidRPr="006107F1">
        <w:rPr>
          <w:rFonts w:ascii="Arial" w:hAnsi="Arial" w:cs="Arial"/>
          <w:sz w:val="24"/>
          <w:szCs w:val="24"/>
          <w:lang w:val="en-GB"/>
        </w:rPr>
        <w:tab/>
        <w:t xml:space="preserve">The Parties shall be bound by and implement such plan for release and transfer of all prisoners as may be developed by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using information provided by the International Committee of the Red Cross (ICRC), after consultation with the Parties.</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7.1.3</w:t>
      </w:r>
      <w:r w:rsidRPr="006107F1">
        <w:rPr>
          <w:rFonts w:ascii="Arial" w:hAnsi="Arial" w:cs="Arial"/>
          <w:sz w:val="24"/>
          <w:szCs w:val="24"/>
          <w:lang w:val="en-GB"/>
        </w:rPr>
        <w:tab/>
        <w:t xml:space="preserve">The Parties shall cooperate fully with </w:t>
      </w:r>
      <w:r w:rsidR="00A21C4D">
        <w:rPr>
          <w:rFonts w:ascii="Arial" w:hAnsi="Arial" w:cs="Arial"/>
          <w:sz w:val="24"/>
          <w:szCs w:val="24"/>
          <w:lang w:val="en-GB"/>
        </w:rPr>
        <w:t>EUFOR</w:t>
      </w:r>
      <w:r w:rsidR="00EF2C65" w:rsidRPr="006107F1">
        <w:rPr>
          <w:rFonts w:ascii="Arial" w:hAnsi="Arial" w:cs="Arial"/>
          <w:sz w:val="24"/>
          <w:szCs w:val="24"/>
          <w:lang w:val="en-GB"/>
        </w:rPr>
        <w:t xml:space="preserve"> DONUS</w:t>
      </w:r>
      <w:r w:rsidRPr="006107F1">
        <w:rPr>
          <w:rFonts w:ascii="Arial" w:hAnsi="Arial" w:cs="Arial"/>
          <w:sz w:val="24"/>
          <w:szCs w:val="24"/>
          <w:lang w:val="en-GB"/>
        </w:rPr>
        <w:t xml:space="preserve"> and facilitate its work in implementing and monitoring the plan for release and transfer of prisoners.</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7.1.4</w:t>
      </w:r>
      <w:r w:rsidRPr="006107F1">
        <w:rPr>
          <w:rFonts w:ascii="Arial" w:hAnsi="Arial" w:cs="Arial"/>
          <w:sz w:val="24"/>
          <w:szCs w:val="24"/>
          <w:lang w:val="en-GB"/>
        </w:rPr>
        <w:tab/>
        <w:t xml:space="preserve">Until </w:t>
      </w:r>
      <w:proofErr w:type="spellStart"/>
      <w:r w:rsidRPr="006107F1">
        <w:rPr>
          <w:rFonts w:ascii="Arial" w:hAnsi="Arial" w:cs="Arial"/>
          <w:sz w:val="24"/>
          <w:szCs w:val="24"/>
          <w:lang w:val="en-GB"/>
        </w:rPr>
        <w:t>dd</w:t>
      </w:r>
      <w:proofErr w:type="spellEnd"/>
      <w:r w:rsidRPr="006107F1">
        <w:rPr>
          <w:rFonts w:ascii="Arial" w:hAnsi="Arial" w:cs="Arial"/>
          <w:sz w:val="24"/>
          <w:szCs w:val="24"/>
          <w:lang w:val="en-GB"/>
        </w:rPr>
        <w:t xml:space="preserve"> mmm </w:t>
      </w:r>
      <w:r w:rsidR="00D81D40">
        <w:rPr>
          <w:rFonts w:ascii="Arial" w:hAnsi="Arial" w:cs="Arial"/>
          <w:sz w:val="24"/>
          <w:szCs w:val="24"/>
          <w:lang w:val="en-GB"/>
        </w:rPr>
        <w:t>2012</w:t>
      </w:r>
      <w:r w:rsidRPr="006107F1">
        <w:rPr>
          <w:rFonts w:ascii="Arial" w:hAnsi="Arial" w:cs="Arial"/>
          <w:sz w:val="24"/>
          <w:szCs w:val="24"/>
          <w:lang w:val="en-GB"/>
        </w:rPr>
        <w:t xml:space="preserve"> the Parties shall release and transfer all prisoners held by them.</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7.1.5</w:t>
      </w:r>
      <w:r w:rsidRPr="006107F1">
        <w:rPr>
          <w:rFonts w:ascii="Arial" w:hAnsi="Arial" w:cs="Arial"/>
          <w:sz w:val="24"/>
          <w:szCs w:val="24"/>
          <w:lang w:val="en-GB"/>
        </w:rPr>
        <w:tab/>
        <w:t xml:space="preserve">In order to expedite this process the Parties shall draw up comprehensive lists of prisoners and shall provide such lists to the ICRC, to the other Parties, and to the JMC and the HR until </w:t>
      </w:r>
      <w:proofErr w:type="spellStart"/>
      <w:r w:rsidRPr="006107F1">
        <w:rPr>
          <w:rFonts w:ascii="Arial" w:hAnsi="Arial" w:cs="Arial"/>
          <w:sz w:val="24"/>
          <w:szCs w:val="24"/>
          <w:lang w:val="en-GB"/>
        </w:rPr>
        <w:t>dd</w:t>
      </w:r>
      <w:proofErr w:type="spellEnd"/>
      <w:r w:rsidRPr="006107F1">
        <w:rPr>
          <w:rFonts w:ascii="Arial" w:hAnsi="Arial" w:cs="Arial"/>
          <w:sz w:val="24"/>
          <w:szCs w:val="24"/>
          <w:lang w:val="en-GB"/>
        </w:rPr>
        <w:t xml:space="preserve"> mmm </w:t>
      </w:r>
      <w:r w:rsidR="00D81D40">
        <w:rPr>
          <w:rFonts w:ascii="Arial" w:hAnsi="Arial" w:cs="Arial"/>
          <w:sz w:val="24"/>
          <w:szCs w:val="24"/>
          <w:lang w:val="en-GB"/>
        </w:rPr>
        <w:t>2012</w:t>
      </w:r>
      <w:r w:rsidRPr="006107F1">
        <w:rPr>
          <w:rFonts w:ascii="Arial" w:hAnsi="Arial" w:cs="Arial"/>
          <w:sz w:val="24"/>
          <w:szCs w:val="24"/>
          <w:lang w:val="en-GB"/>
        </w:rPr>
        <w:t>. These lists shall identify prisoners by nationality, name, rank (if any) and any internment or military serial number, to the extent applicable.</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7.1.6</w:t>
      </w:r>
      <w:r w:rsidRPr="006107F1">
        <w:rPr>
          <w:rFonts w:ascii="Arial" w:hAnsi="Arial" w:cs="Arial"/>
          <w:sz w:val="24"/>
          <w:szCs w:val="24"/>
          <w:lang w:val="en-GB"/>
        </w:rPr>
        <w:tab/>
        <w:t>The Parties shall ensure that the ICRC enjoys full and unimpeded access to all places where prisoners are kept and to all prisoners. The Parties shall permit the ICRC to privately interview each prisoner at least forty-eight (48) hours prior to his or her release for the purpose of implementing and monitoring the plan, including determination of the onward destination of each prisoner.</w:t>
      </w:r>
    </w:p>
    <w:p w:rsidR="00AD1383" w:rsidRPr="006107F1" w:rsidRDefault="00AD1383" w:rsidP="00AD1383">
      <w:pPr>
        <w:pStyle w:val="berschrift3"/>
        <w:numPr>
          <w:ilvl w:val="0"/>
          <w:numId w:val="0"/>
        </w:numPr>
        <w:ind w:left="720" w:hanging="720"/>
        <w:rPr>
          <w:rFonts w:ascii="Arial" w:hAnsi="Arial" w:cs="Arial"/>
          <w:sz w:val="24"/>
          <w:szCs w:val="24"/>
          <w:lang w:val="en-GB"/>
        </w:rPr>
      </w:pPr>
      <w:r w:rsidRPr="006107F1">
        <w:rPr>
          <w:rFonts w:ascii="Arial" w:hAnsi="Arial" w:cs="Arial"/>
          <w:sz w:val="24"/>
          <w:szCs w:val="24"/>
          <w:lang w:val="en-GB"/>
        </w:rPr>
        <w:t>7.1.7</w:t>
      </w:r>
      <w:r w:rsidRPr="006107F1">
        <w:rPr>
          <w:rFonts w:ascii="Arial" w:hAnsi="Arial" w:cs="Arial"/>
          <w:sz w:val="24"/>
          <w:szCs w:val="24"/>
          <w:lang w:val="en-GB"/>
        </w:rPr>
        <w:tab/>
        <w:t>The Parties shall take no reprisals against any prisoner or his/her family in the event that a prisoner refuses to be transferred.</w:t>
      </w:r>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In those cases where places of burial, whether individual or mass, are known as a matter of record, and graves are actually found to exist, each Party shall </w:t>
      </w:r>
      <w:r w:rsidRPr="006107F1">
        <w:rPr>
          <w:rFonts w:ascii="Arial" w:hAnsi="Arial" w:cs="Arial"/>
          <w:b w:val="0"/>
          <w:sz w:val="24"/>
          <w:szCs w:val="24"/>
          <w:u w:val="none"/>
        </w:rPr>
        <w:lastRenderedPageBreak/>
        <w:t>permit graves registration personnel of the other Parties to enter, within a mutually agreed period of time, for the limited purpose of proceeding to such graves, to recover and evacuate the bodies of deceased military and civilian personnel of that side, including deceased prisoners.</w:t>
      </w: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36" w:name="_Toc214159993"/>
      <w:bookmarkStart w:id="37" w:name="_Toc242352689"/>
      <w:r w:rsidRPr="006107F1">
        <w:rPr>
          <w:rFonts w:ascii="Arial" w:hAnsi="Arial" w:cs="Arial"/>
          <w:b w:val="0"/>
          <w:sz w:val="28"/>
          <w:szCs w:val="28"/>
          <w:lang w:val="en-GB"/>
        </w:rPr>
        <w:t>ARTICLE VIII</w:t>
      </w:r>
      <w:bookmarkEnd w:id="36"/>
      <w:r w:rsidRPr="006107F1">
        <w:rPr>
          <w:rFonts w:ascii="Arial" w:hAnsi="Arial" w:cs="Arial"/>
          <w:b w:val="0"/>
          <w:sz w:val="28"/>
          <w:szCs w:val="28"/>
          <w:lang w:val="en-GB"/>
        </w:rPr>
        <w:t xml:space="preserve"> - CO-OPERATION</w:t>
      </w:r>
      <w:bookmarkEnd w:id="37"/>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The Parties shall co-operate fully with all agencies involved in implementation of this peace settlement, as described in this GFAP, or which are otherwise authorised by the United Nations Security Council, including the International Criminal Court (ICC). </w:t>
      </w: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38" w:name="_Toc214159994"/>
      <w:bookmarkStart w:id="39" w:name="_Toc242352690"/>
      <w:r w:rsidRPr="006107F1">
        <w:rPr>
          <w:rFonts w:ascii="Arial" w:hAnsi="Arial" w:cs="Arial"/>
          <w:b w:val="0"/>
          <w:sz w:val="28"/>
          <w:szCs w:val="28"/>
          <w:lang w:val="en-GB"/>
        </w:rPr>
        <w:t>ARTICLE IX</w:t>
      </w:r>
      <w:bookmarkEnd w:id="38"/>
      <w:r w:rsidRPr="006107F1">
        <w:rPr>
          <w:rFonts w:ascii="Arial" w:hAnsi="Arial" w:cs="Arial"/>
          <w:b w:val="0"/>
          <w:sz w:val="28"/>
          <w:szCs w:val="28"/>
          <w:lang w:val="en-GB"/>
        </w:rPr>
        <w:t xml:space="preserve"> - NOTIFICATION TO MILITARY COMMANDS</w:t>
      </w:r>
      <w:bookmarkEnd w:id="39"/>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Each Party shall ensure that the terms of this Annex, and written orders requiring compliance, are immediately communicated to all of its Forces.</w:t>
      </w: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40" w:name="_Toc214159995"/>
      <w:bookmarkStart w:id="41" w:name="_Toc242352691"/>
      <w:r w:rsidRPr="006107F1">
        <w:rPr>
          <w:rFonts w:ascii="Arial" w:hAnsi="Arial" w:cs="Arial"/>
          <w:b w:val="0"/>
          <w:sz w:val="28"/>
          <w:szCs w:val="28"/>
          <w:lang w:val="en-GB"/>
        </w:rPr>
        <w:t>ARTICLE X</w:t>
      </w:r>
      <w:bookmarkEnd w:id="40"/>
      <w:r w:rsidRPr="006107F1">
        <w:rPr>
          <w:rFonts w:ascii="Arial" w:hAnsi="Arial" w:cs="Arial"/>
          <w:b w:val="0"/>
          <w:sz w:val="28"/>
          <w:szCs w:val="28"/>
          <w:lang w:val="en-GB"/>
        </w:rPr>
        <w:t xml:space="preserve"> - FINAL AUTHORITY TO INTERPRET</w:t>
      </w:r>
      <w:bookmarkEnd w:id="41"/>
    </w:p>
    <w:p w:rsidR="00AD1383" w:rsidRPr="006107F1" w:rsidRDefault="00EF2C65"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CG </w:t>
      </w:r>
      <w:r w:rsidR="00A21C4D">
        <w:rPr>
          <w:rFonts w:ascii="Arial" w:hAnsi="Arial" w:cs="Arial"/>
          <w:b w:val="0"/>
          <w:sz w:val="24"/>
          <w:szCs w:val="24"/>
          <w:u w:val="none"/>
        </w:rPr>
        <w:t>EUFOR</w:t>
      </w:r>
      <w:r w:rsidRPr="006107F1">
        <w:rPr>
          <w:rFonts w:ascii="Arial" w:hAnsi="Arial" w:cs="Arial"/>
          <w:b w:val="0"/>
          <w:sz w:val="24"/>
          <w:szCs w:val="24"/>
          <w:u w:val="none"/>
        </w:rPr>
        <w:t xml:space="preserve"> DONUS </w:t>
      </w:r>
      <w:r w:rsidR="00AD1383" w:rsidRPr="006107F1">
        <w:rPr>
          <w:rFonts w:ascii="Arial" w:hAnsi="Arial" w:cs="Arial"/>
          <w:b w:val="0"/>
          <w:sz w:val="24"/>
          <w:szCs w:val="24"/>
          <w:u w:val="none"/>
        </w:rPr>
        <w:t>is the final authority in DONUS and FERRA regarding interpretation of this Annex on the military aspects of the peace settlement, of which the Appendices constitute an integral part.</w:t>
      </w:r>
    </w:p>
    <w:p w:rsidR="00AD1383" w:rsidRPr="006107F1" w:rsidRDefault="00AD1383" w:rsidP="00AD1383">
      <w:pPr>
        <w:pStyle w:val="berschrift1"/>
        <w:numPr>
          <w:ilvl w:val="0"/>
          <w:numId w:val="4"/>
        </w:numPr>
        <w:spacing w:before="120" w:after="60"/>
        <w:jc w:val="both"/>
        <w:rPr>
          <w:rFonts w:ascii="Arial" w:hAnsi="Arial" w:cs="Arial"/>
          <w:b w:val="0"/>
          <w:sz w:val="28"/>
          <w:szCs w:val="28"/>
          <w:lang w:val="en-GB"/>
        </w:rPr>
      </w:pPr>
      <w:bookmarkStart w:id="42" w:name="_Toc214159996"/>
      <w:bookmarkStart w:id="43" w:name="_Toc242352692"/>
      <w:r w:rsidRPr="006107F1">
        <w:rPr>
          <w:rFonts w:ascii="Arial" w:hAnsi="Arial" w:cs="Arial"/>
          <w:b w:val="0"/>
          <w:sz w:val="28"/>
          <w:szCs w:val="28"/>
          <w:lang w:val="en-GB"/>
        </w:rPr>
        <w:t>ARTICLE XI</w:t>
      </w:r>
      <w:bookmarkEnd w:id="42"/>
      <w:r w:rsidRPr="006107F1">
        <w:rPr>
          <w:rFonts w:ascii="Arial" w:hAnsi="Arial" w:cs="Arial"/>
          <w:b w:val="0"/>
          <w:sz w:val="28"/>
          <w:szCs w:val="28"/>
          <w:lang w:val="en-GB"/>
        </w:rPr>
        <w:t xml:space="preserve"> - ENTRY INTO FORCE</w:t>
      </w:r>
      <w:bookmarkEnd w:id="43"/>
    </w:p>
    <w:p w:rsidR="00AD1383" w:rsidRPr="006107F1" w:rsidRDefault="00AD1383" w:rsidP="00AD1383">
      <w:pPr>
        <w:pStyle w:val="berschrift2"/>
        <w:numPr>
          <w:ilvl w:val="1"/>
          <w:numId w:val="4"/>
        </w:numPr>
        <w:tabs>
          <w:tab w:val="clear" w:pos="792"/>
          <w:tab w:val="num" w:pos="540"/>
        </w:tabs>
        <w:spacing w:before="120" w:after="60"/>
        <w:ind w:left="540" w:hanging="540"/>
        <w:jc w:val="both"/>
        <w:rPr>
          <w:rFonts w:ascii="Arial" w:hAnsi="Arial" w:cs="Arial"/>
          <w:b w:val="0"/>
          <w:sz w:val="24"/>
          <w:szCs w:val="24"/>
          <w:u w:val="none"/>
        </w:rPr>
      </w:pPr>
      <w:r w:rsidRPr="006107F1">
        <w:rPr>
          <w:rFonts w:ascii="Arial" w:hAnsi="Arial" w:cs="Arial"/>
          <w:b w:val="0"/>
          <w:sz w:val="24"/>
          <w:szCs w:val="24"/>
          <w:u w:val="none"/>
        </w:rPr>
        <w:t xml:space="preserve">This Annex shall have provisional effect pending ratification by the parties’ parliaments, so far as necessary to ensure readiness of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Fonts w:ascii="Arial" w:hAnsi="Arial" w:cs="Arial"/>
          <w:b w:val="0"/>
          <w:sz w:val="24"/>
          <w:szCs w:val="24"/>
          <w:u w:val="none"/>
        </w:rPr>
        <w:t xml:space="preserve"> for implementation of this Annex.</w:t>
      </w:r>
    </w:p>
    <w:p w:rsidR="00AD1383" w:rsidRPr="0008284E" w:rsidRDefault="00AD1383" w:rsidP="005B206E">
      <w:pPr>
        <w:pStyle w:val="CPX"/>
      </w:pPr>
    </w:p>
    <w:tbl>
      <w:tblPr>
        <w:tblW w:w="10117" w:type="dxa"/>
        <w:tblLayout w:type="fixed"/>
        <w:tblLook w:val="01E0" w:firstRow="1" w:lastRow="1" w:firstColumn="1" w:lastColumn="1" w:noHBand="0" w:noVBand="0"/>
      </w:tblPr>
      <w:tblGrid>
        <w:gridCol w:w="3070"/>
        <w:gridCol w:w="899"/>
        <w:gridCol w:w="1418"/>
        <w:gridCol w:w="1525"/>
        <w:gridCol w:w="3070"/>
        <w:gridCol w:w="135"/>
      </w:tblGrid>
      <w:tr w:rsidR="00AD1383" w:rsidRPr="006107F1">
        <w:tc>
          <w:tcPr>
            <w:tcW w:w="3969" w:type="dxa"/>
            <w:gridSpan w:val="2"/>
          </w:tcPr>
          <w:p w:rsidR="00AD1383" w:rsidRPr="0008284E" w:rsidRDefault="00AD1383" w:rsidP="005B206E">
            <w:pPr>
              <w:pStyle w:val="CPX"/>
            </w:pPr>
            <w:r w:rsidRPr="0008284E">
              <w:t>For the Republic of DONUS</w:t>
            </w:r>
          </w:p>
        </w:tc>
        <w:tc>
          <w:tcPr>
            <w:tcW w:w="1418" w:type="dxa"/>
          </w:tcPr>
          <w:p w:rsidR="00AD1383" w:rsidRPr="0008284E" w:rsidRDefault="00AD1383" w:rsidP="005B206E">
            <w:pPr>
              <w:pStyle w:val="CPX"/>
            </w:pPr>
          </w:p>
        </w:tc>
        <w:tc>
          <w:tcPr>
            <w:tcW w:w="4730" w:type="dxa"/>
            <w:gridSpan w:val="3"/>
          </w:tcPr>
          <w:p w:rsidR="00AD1383" w:rsidRPr="006107F1" w:rsidRDefault="00AD1383" w:rsidP="005B206E">
            <w:pPr>
              <w:pStyle w:val="CPX"/>
            </w:pPr>
            <w:r w:rsidRPr="006107F1">
              <w:t xml:space="preserve">For the </w:t>
            </w:r>
            <w:smartTag w:uri="urn:schemas-microsoft-com:office:smarttags" w:element="place">
              <w:smartTag w:uri="urn:schemas-microsoft-com:office:smarttags" w:element="PlaceType">
                <w:r w:rsidRPr="006107F1">
                  <w:t>Republic</w:t>
                </w:r>
              </w:smartTag>
              <w:r w:rsidRPr="006107F1">
                <w:t xml:space="preserve"> of </w:t>
              </w:r>
              <w:smartTag w:uri="urn:schemas-microsoft-com:office:smarttags" w:element="PlaceName">
                <w:r w:rsidRPr="006107F1">
                  <w:t>FERRA</w:t>
                </w:r>
              </w:smartTag>
            </w:smartTag>
          </w:p>
          <w:p w:rsidR="00AD1383" w:rsidRPr="006107F1" w:rsidRDefault="00AD1383" w:rsidP="005B206E">
            <w:pPr>
              <w:pStyle w:val="CPX"/>
            </w:pPr>
          </w:p>
        </w:tc>
      </w:tr>
      <w:tr w:rsidR="00AD1383" w:rsidRPr="006107F1">
        <w:tc>
          <w:tcPr>
            <w:tcW w:w="3969" w:type="dxa"/>
            <w:gridSpan w:val="2"/>
            <w:tcBorders>
              <w:bottom w:val="dashed" w:sz="4" w:space="0" w:color="auto"/>
            </w:tcBorders>
          </w:tcPr>
          <w:p w:rsidR="00AD1383" w:rsidRPr="006107F1" w:rsidRDefault="00AD1383" w:rsidP="005B206E">
            <w:pPr>
              <w:pStyle w:val="CPX"/>
            </w:pPr>
          </w:p>
        </w:tc>
        <w:tc>
          <w:tcPr>
            <w:tcW w:w="1418" w:type="dxa"/>
          </w:tcPr>
          <w:p w:rsidR="00AD1383" w:rsidRPr="006107F1" w:rsidRDefault="00AD1383" w:rsidP="005B206E">
            <w:pPr>
              <w:pStyle w:val="CPX"/>
            </w:pPr>
          </w:p>
        </w:tc>
        <w:tc>
          <w:tcPr>
            <w:tcW w:w="4730" w:type="dxa"/>
            <w:gridSpan w:val="3"/>
            <w:tcBorders>
              <w:bottom w:val="dashed" w:sz="4" w:space="0" w:color="auto"/>
            </w:tcBorders>
          </w:tcPr>
          <w:p w:rsidR="00AD1383" w:rsidRPr="006107F1" w:rsidRDefault="00AD1383" w:rsidP="005B206E">
            <w:pPr>
              <w:pStyle w:val="CPX"/>
            </w:pPr>
          </w:p>
        </w:tc>
      </w:tr>
      <w:tr w:rsidR="00AD1383" w:rsidRPr="006107F1">
        <w:trPr>
          <w:gridAfter w:val="1"/>
          <w:wAfter w:w="135" w:type="dxa"/>
        </w:trPr>
        <w:tc>
          <w:tcPr>
            <w:tcW w:w="3070" w:type="dxa"/>
          </w:tcPr>
          <w:p w:rsidR="00AD1383" w:rsidRPr="006107F1" w:rsidRDefault="00AD1383" w:rsidP="00AD1383">
            <w:pPr>
              <w:jc w:val="center"/>
              <w:rPr>
                <w:rFonts w:ascii="Arial" w:hAnsi="Arial" w:cs="Arial"/>
                <w:sz w:val="26"/>
                <w:szCs w:val="26"/>
                <w:lang w:val="en-GB"/>
              </w:rPr>
            </w:pPr>
            <w:r w:rsidRPr="006107F1">
              <w:rPr>
                <w:rFonts w:ascii="Arial" w:hAnsi="Arial" w:cs="Arial"/>
                <w:sz w:val="26"/>
                <w:szCs w:val="26"/>
                <w:lang w:val="en-GB"/>
              </w:rPr>
              <w:t xml:space="preserve">For the </w:t>
            </w:r>
          </w:p>
          <w:p w:rsidR="00AD1383" w:rsidRPr="006107F1" w:rsidRDefault="00AD1383" w:rsidP="00AD1383">
            <w:pPr>
              <w:jc w:val="center"/>
              <w:rPr>
                <w:rFonts w:ascii="Arial" w:hAnsi="Arial" w:cs="Arial"/>
                <w:sz w:val="26"/>
                <w:szCs w:val="26"/>
                <w:lang w:val="en-GB"/>
              </w:rPr>
            </w:pPr>
            <w:r w:rsidRPr="006107F1">
              <w:rPr>
                <w:rFonts w:ascii="Arial" w:hAnsi="Arial" w:cs="Arial"/>
                <w:sz w:val="26"/>
                <w:szCs w:val="26"/>
                <w:lang w:val="en-GB"/>
              </w:rPr>
              <w:t>United Nations</w:t>
            </w:r>
          </w:p>
        </w:tc>
        <w:tc>
          <w:tcPr>
            <w:tcW w:w="3842" w:type="dxa"/>
            <w:gridSpan w:val="3"/>
          </w:tcPr>
          <w:p w:rsidR="00AD1383" w:rsidRPr="006107F1" w:rsidRDefault="00AD1383" w:rsidP="00AD1383">
            <w:pPr>
              <w:jc w:val="center"/>
              <w:rPr>
                <w:rFonts w:ascii="Arial" w:hAnsi="Arial" w:cs="Arial"/>
                <w:sz w:val="26"/>
                <w:szCs w:val="26"/>
                <w:lang w:val="en-GB"/>
              </w:rPr>
            </w:pPr>
            <w:r w:rsidRPr="006107F1">
              <w:rPr>
                <w:rFonts w:ascii="Arial" w:hAnsi="Arial" w:cs="Arial"/>
                <w:sz w:val="26"/>
                <w:szCs w:val="26"/>
                <w:lang w:val="en-GB"/>
              </w:rPr>
              <w:t>For the</w:t>
            </w:r>
          </w:p>
          <w:p w:rsidR="00AD1383" w:rsidRPr="006107F1" w:rsidRDefault="00AD1383" w:rsidP="00AD1383">
            <w:pPr>
              <w:ind w:hanging="10"/>
              <w:jc w:val="center"/>
              <w:rPr>
                <w:rFonts w:ascii="Arial" w:hAnsi="Arial" w:cs="Arial"/>
                <w:sz w:val="26"/>
                <w:szCs w:val="26"/>
                <w:lang w:val="en-GB"/>
              </w:rPr>
            </w:pPr>
            <w:r w:rsidRPr="006107F1">
              <w:rPr>
                <w:rFonts w:ascii="Arial" w:hAnsi="Arial" w:cs="Arial"/>
                <w:sz w:val="26"/>
                <w:szCs w:val="26"/>
                <w:lang w:val="en-GB"/>
              </w:rPr>
              <w:t>European Union</w:t>
            </w:r>
          </w:p>
          <w:p w:rsidR="00AD1383" w:rsidRPr="006107F1" w:rsidRDefault="00AD1383" w:rsidP="005B206E">
            <w:pPr>
              <w:pStyle w:val="CPX"/>
            </w:pPr>
          </w:p>
        </w:tc>
        <w:tc>
          <w:tcPr>
            <w:tcW w:w="3070" w:type="dxa"/>
          </w:tcPr>
          <w:p w:rsidR="00AD1383" w:rsidRPr="006107F1" w:rsidRDefault="00AD1383" w:rsidP="005B206E">
            <w:pPr>
              <w:pStyle w:val="CPX"/>
            </w:pPr>
          </w:p>
        </w:tc>
      </w:tr>
      <w:tr w:rsidR="00AD1383" w:rsidRPr="006107F1">
        <w:trPr>
          <w:gridAfter w:val="1"/>
          <w:wAfter w:w="135" w:type="dxa"/>
        </w:trPr>
        <w:tc>
          <w:tcPr>
            <w:tcW w:w="3070" w:type="dxa"/>
          </w:tcPr>
          <w:p w:rsidR="00AD1383" w:rsidRPr="006107F1" w:rsidRDefault="00AD1383" w:rsidP="005B206E">
            <w:pPr>
              <w:pStyle w:val="CPX"/>
            </w:pPr>
          </w:p>
        </w:tc>
        <w:tc>
          <w:tcPr>
            <w:tcW w:w="3842" w:type="dxa"/>
            <w:gridSpan w:val="3"/>
            <w:tcBorders>
              <w:bottom w:val="dashed" w:sz="4" w:space="0" w:color="auto"/>
            </w:tcBorders>
          </w:tcPr>
          <w:p w:rsidR="00AD1383" w:rsidRPr="006107F1" w:rsidRDefault="00AD1383" w:rsidP="005B206E">
            <w:pPr>
              <w:pStyle w:val="CPX"/>
            </w:pPr>
          </w:p>
        </w:tc>
        <w:tc>
          <w:tcPr>
            <w:tcW w:w="3070" w:type="dxa"/>
          </w:tcPr>
          <w:p w:rsidR="00AD1383" w:rsidRPr="006107F1" w:rsidRDefault="00AD1383" w:rsidP="005B206E">
            <w:pPr>
              <w:pStyle w:val="CPX"/>
            </w:pPr>
          </w:p>
        </w:tc>
      </w:tr>
    </w:tbl>
    <w:p w:rsidR="00AD1383" w:rsidRPr="006107F1" w:rsidRDefault="00AD1383" w:rsidP="00AD1383">
      <w:pPr>
        <w:rPr>
          <w:rStyle w:val="Seitenzahl"/>
          <w:rFonts w:ascii="Arial" w:hAnsi="Arial" w:cs="Arial"/>
          <w:lang w:val="en-GB"/>
        </w:rPr>
      </w:pPr>
    </w:p>
    <w:p w:rsidR="00AD1383" w:rsidRPr="006107F1" w:rsidRDefault="00AD1383" w:rsidP="00AD1383">
      <w:pPr>
        <w:tabs>
          <w:tab w:val="right" w:pos="9000"/>
        </w:tabs>
        <w:spacing w:line="360" w:lineRule="auto"/>
        <w:jc w:val="right"/>
        <w:rPr>
          <w:rFonts w:ascii="Arial" w:hAnsi="Arial" w:cs="Arial"/>
          <w:b/>
          <w:lang w:val="en-GB"/>
        </w:rPr>
        <w:sectPr w:rsidR="00AD1383" w:rsidRPr="006107F1" w:rsidSect="00AD1383">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t>Annex B</w:t>
      </w:r>
    </w:p>
    <w:p w:rsidR="00AD1383" w:rsidRPr="006107F1" w:rsidRDefault="00AD1383" w:rsidP="00AD1383">
      <w:pPr>
        <w:pStyle w:val="berschrift"/>
        <w:rPr>
          <w:rStyle w:val="Seitenzahl"/>
          <w:rFonts w:cs="Arial"/>
        </w:rPr>
      </w:pPr>
      <w:r w:rsidRPr="006107F1">
        <w:rPr>
          <w:rStyle w:val="Seitenzahl"/>
          <w:rFonts w:cs="Arial"/>
        </w:rPr>
        <w:t>ANNEX B:</w:t>
      </w:r>
    </w:p>
    <w:p w:rsidR="00AD1383" w:rsidRPr="006107F1" w:rsidRDefault="00AD1383" w:rsidP="00AD1383">
      <w:pPr>
        <w:pStyle w:val="berschrift"/>
        <w:rPr>
          <w:rStyle w:val="Seitenzahl"/>
          <w:rFonts w:cs="Arial"/>
        </w:rPr>
      </w:pPr>
      <w:r w:rsidRPr="006107F1">
        <w:rPr>
          <w:rStyle w:val="Seitenzahl"/>
          <w:rFonts w:cs="Arial"/>
        </w:rPr>
        <w:t>AGREEMENT ON HUMAN RIGHTS</w:t>
      </w:r>
    </w:p>
    <w:p w:rsidR="00AD1383" w:rsidRPr="006107F1" w:rsidRDefault="00AD1383" w:rsidP="00AD1383">
      <w:pPr>
        <w:rPr>
          <w:rStyle w:val="Seitenzahl"/>
          <w:rFonts w:ascii="Arial" w:hAnsi="Arial" w:cs="Arial"/>
          <w:lang w:val="en-GB"/>
        </w:rPr>
      </w:pPr>
    </w:p>
    <w:p w:rsidR="00AD1383" w:rsidRPr="0008284E" w:rsidRDefault="00AD1383" w:rsidP="005B206E">
      <w:pPr>
        <w:pStyle w:val="CPX"/>
        <w:rPr>
          <w:rStyle w:val="Seitenzahl"/>
        </w:rPr>
      </w:pPr>
      <w:r w:rsidRPr="0008284E">
        <w:rPr>
          <w:rStyle w:val="Seitenzahl"/>
        </w:rPr>
        <w:t>The Republic of DONUS and the Republic of FERRA referred to hereinafter as the "Parties" have agreed as follows:</w:t>
      </w:r>
    </w:p>
    <w:p w:rsidR="00AD1383" w:rsidRPr="006107F1" w:rsidRDefault="00AD1383" w:rsidP="00AD1383">
      <w:pPr>
        <w:pStyle w:val="berschrift1"/>
        <w:numPr>
          <w:ilvl w:val="0"/>
          <w:numId w:val="13"/>
        </w:numPr>
        <w:jc w:val="left"/>
        <w:rPr>
          <w:rStyle w:val="Seitenzahl"/>
          <w:rFonts w:ascii="Arial" w:hAnsi="Arial" w:cs="Arial"/>
          <w:b w:val="0"/>
          <w:sz w:val="28"/>
          <w:szCs w:val="28"/>
          <w:lang w:val="en-GB"/>
        </w:rPr>
      </w:pPr>
      <w:bookmarkStart w:id="44" w:name="_Toc242361922"/>
      <w:r w:rsidRPr="006107F1">
        <w:rPr>
          <w:rStyle w:val="Seitenzahl"/>
          <w:rFonts w:ascii="Arial" w:hAnsi="Arial" w:cs="Arial"/>
          <w:b w:val="0"/>
          <w:sz w:val="28"/>
          <w:szCs w:val="28"/>
          <w:lang w:val="en-GB"/>
        </w:rPr>
        <w:t>ARTICLE I - FUNDAMENTAL RIGHTS AND FREEDOMS</w:t>
      </w:r>
      <w:bookmarkEnd w:id="44"/>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secure to all persons within their jurisdiction the highest level of internationally recognised human rights and fundamental freedoms including the rights and freedoms provided in the Universal Declaration of Human Rights 1948. These include:</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a.)</w:t>
      </w:r>
      <w:r w:rsidRPr="006107F1">
        <w:rPr>
          <w:rStyle w:val="Seitenzahl"/>
          <w:rFonts w:cs="Arial"/>
          <w:sz w:val="26"/>
          <w:szCs w:val="26"/>
        </w:rPr>
        <w:tab/>
        <w:t>The right to life.</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b.)</w:t>
      </w:r>
      <w:r w:rsidRPr="006107F1">
        <w:rPr>
          <w:rStyle w:val="Seitenzahl"/>
          <w:rFonts w:cs="Arial"/>
          <w:sz w:val="26"/>
          <w:szCs w:val="26"/>
        </w:rPr>
        <w:tab/>
        <w:t>The right not to be subjected to torture or to inhuman or degrading treatment or punishment.</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c.)</w:t>
      </w:r>
      <w:r w:rsidRPr="006107F1">
        <w:rPr>
          <w:rStyle w:val="Seitenzahl"/>
          <w:rFonts w:cs="Arial"/>
          <w:sz w:val="26"/>
          <w:szCs w:val="26"/>
        </w:rPr>
        <w:tab/>
        <w:t>The right not to be held in slavery or servitude or to perform forced or compulsory labour.</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d.)</w:t>
      </w:r>
      <w:r w:rsidRPr="006107F1">
        <w:rPr>
          <w:rStyle w:val="Seitenzahl"/>
          <w:rFonts w:cs="Arial"/>
          <w:sz w:val="26"/>
          <w:szCs w:val="26"/>
        </w:rPr>
        <w:tab/>
        <w:t>The rights to liberty and security of person.</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e.)</w:t>
      </w:r>
      <w:r w:rsidRPr="006107F1">
        <w:rPr>
          <w:rStyle w:val="Seitenzahl"/>
          <w:rFonts w:cs="Arial"/>
          <w:sz w:val="26"/>
          <w:szCs w:val="26"/>
        </w:rPr>
        <w:tab/>
        <w:t>The right to a fair hearing in civil and criminal matters, and other rights relating to criminal proceedings.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f.)</w:t>
      </w:r>
      <w:r w:rsidRPr="006107F1">
        <w:rPr>
          <w:rStyle w:val="Seitenzahl"/>
          <w:rFonts w:cs="Arial"/>
          <w:sz w:val="26"/>
          <w:szCs w:val="26"/>
        </w:rPr>
        <w:tab/>
        <w:t>The right to private and family life, home, and correspondence.</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g.)</w:t>
      </w:r>
      <w:r w:rsidRPr="006107F1">
        <w:rPr>
          <w:rStyle w:val="Seitenzahl"/>
          <w:rFonts w:cs="Arial"/>
          <w:sz w:val="26"/>
          <w:szCs w:val="26"/>
        </w:rPr>
        <w:tab/>
        <w:t>Freedom of thought, conscience and religion.</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h.)</w:t>
      </w:r>
      <w:r w:rsidRPr="006107F1">
        <w:rPr>
          <w:rStyle w:val="Seitenzahl"/>
          <w:rFonts w:cs="Arial"/>
          <w:sz w:val="26"/>
          <w:szCs w:val="26"/>
        </w:rPr>
        <w:tab/>
        <w:t>Freedom of expression.</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i.)</w:t>
      </w:r>
      <w:r w:rsidRPr="006107F1">
        <w:rPr>
          <w:rStyle w:val="Seitenzahl"/>
          <w:rFonts w:cs="Arial"/>
          <w:sz w:val="26"/>
          <w:szCs w:val="26"/>
        </w:rPr>
        <w:tab/>
        <w:t>Freedom of peaceful assembly and freedom of association with others.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j.)</w:t>
      </w:r>
      <w:r w:rsidRPr="006107F1">
        <w:rPr>
          <w:rStyle w:val="Seitenzahl"/>
          <w:rFonts w:cs="Arial"/>
          <w:sz w:val="26"/>
          <w:szCs w:val="26"/>
        </w:rPr>
        <w:tab/>
        <w:t>The right to marry and to found a family.</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k.)</w:t>
      </w:r>
      <w:r w:rsidRPr="006107F1">
        <w:rPr>
          <w:rStyle w:val="Seitenzahl"/>
          <w:rFonts w:cs="Arial"/>
          <w:sz w:val="26"/>
          <w:szCs w:val="26"/>
        </w:rPr>
        <w:tab/>
        <w:t>The right to property.</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l.)</w:t>
      </w:r>
      <w:r w:rsidRPr="006107F1">
        <w:rPr>
          <w:rStyle w:val="Seitenzahl"/>
          <w:rFonts w:cs="Arial"/>
          <w:sz w:val="26"/>
          <w:szCs w:val="26"/>
        </w:rPr>
        <w:tab/>
        <w:t>The right to education.</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m.)</w:t>
      </w:r>
      <w:r w:rsidRPr="006107F1">
        <w:rPr>
          <w:rStyle w:val="Seitenzahl"/>
          <w:rFonts w:cs="Arial"/>
          <w:sz w:val="26"/>
          <w:szCs w:val="26"/>
        </w:rPr>
        <w:tab/>
        <w:t>The right to liberty of movement and residence.</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n.)</w:t>
      </w:r>
      <w:r w:rsidRPr="006107F1">
        <w:rPr>
          <w:rStyle w:val="Seitenzahl"/>
          <w:rFonts w:cs="Arial"/>
          <w:sz w:val="26"/>
          <w:szCs w:val="26"/>
        </w:rPr>
        <w:tab/>
        <w:t>The enjoyment of the rights and freedoms provided for in this Article secured without discrimination on any ground such as sex, race, colour, language, religion, political or other opinion, national or social origin, association with a national minority, property, birth or other status.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o.)</w:t>
      </w:r>
      <w:r w:rsidRPr="006107F1">
        <w:rPr>
          <w:rStyle w:val="Seitenzahl"/>
          <w:rFonts w:cs="Arial"/>
          <w:sz w:val="26"/>
          <w:szCs w:val="26"/>
        </w:rPr>
        <w:tab/>
        <w:t>The right of persons belonging to ethnic, religious or linguistic minorities, in community with the other members of their group, to enjoy their own culture, to profess and practice their own religion, or to use their own language.</w:t>
      </w:r>
    </w:p>
    <w:p w:rsidR="00AD1383" w:rsidRPr="006107F1" w:rsidRDefault="00AD1383" w:rsidP="00AD1383">
      <w:pPr>
        <w:pStyle w:val="berschrift1"/>
        <w:numPr>
          <w:ilvl w:val="0"/>
          <w:numId w:val="13"/>
        </w:numPr>
        <w:jc w:val="left"/>
        <w:rPr>
          <w:rStyle w:val="Seitenzahl"/>
          <w:rFonts w:ascii="Arial" w:hAnsi="Arial" w:cs="Arial"/>
          <w:b w:val="0"/>
          <w:sz w:val="28"/>
          <w:szCs w:val="28"/>
          <w:lang w:val="en-GB"/>
        </w:rPr>
      </w:pPr>
      <w:bookmarkStart w:id="45" w:name="_Toc242361923"/>
      <w:r w:rsidRPr="006107F1">
        <w:rPr>
          <w:rStyle w:val="Seitenzahl"/>
          <w:rFonts w:ascii="Arial" w:hAnsi="Arial" w:cs="Arial"/>
          <w:b w:val="0"/>
          <w:sz w:val="28"/>
          <w:szCs w:val="28"/>
          <w:lang w:val="en-GB"/>
        </w:rPr>
        <w:lastRenderedPageBreak/>
        <w:t>ARTICLE II - ESTABLISHMENT OF THE JOINT HUMAN RIGHTS COMMISSION</w:t>
      </w:r>
      <w:bookmarkEnd w:id="45"/>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To assist in honouring their obligations under this Agreement, the Parties hereby establish a Joint Human Rights Commission (JHRC), affiliated with the Joint Civil Commission (JCC) to be established in Annex 5. The JHRC shall consist of the Office of the Ombudsman.</w:t>
      </w:r>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Office of the Ombudsman shall consider:</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a.)</w:t>
      </w:r>
      <w:r w:rsidRPr="006107F1">
        <w:rPr>
          <w:rStyle w:val="Seitenzahl"/>
          <w:rFonts w:cs="Arial"/>
          <w:sz w:val="26"/>
          <w:szCs w:val="26"/>
        </w:rPr>
        <w:tab/>
        <w:t xml:space="preserve">Alleged or apparent violations of human rights as provided in the Universal Declaration of Human Rights, or </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b.)</w:t>
      </w:r>
      <w:r w:rsidRPr="006107F1">
        <w:rPr>
          <w:rStyle w:val="Seitenzahl"/>
          <w:rFonts w:cs="Arial"/>
          <w:sz w:val="26"/>
          <w:szCs w:val="26"/>
        </w:rPr>
        <w:tab/>
        <w:t>Alleged or apparent discrimination on any ground such as sex, race, colour, language, religion, political or other opinion, national or social origin, association with a national minority, property, birth or other status arising in the enjoyment of any of the rights and freedoms provided for under international law, where such violation is alleged or appears to have been committed by the Parties, including by any official or organ of the Parties, Regions, Municipalities, or any individual acting under the authority of such official or organ.</w:t>
      </w:r>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recognise the right of all persons to submit to the JHRC, and to other human rights bodies, applications concerning alleged violations of human rights, in accordance with the procedures of this Annex and such bodies. The Parties shall not undertake any punitive action directed against persons who intend to submit, or have submitted, such allegations.</w:t>
      </w:r>
    </w:p>
    <w:p w:rsidR="00AD1383" w:rsidRPr="006107F1" w:rsidRDefault="00AD1383" w:rsidP="00AD1383">
      <w:pPr>
        <w:rPr>
          <w:lang w:val="en-GB"/>
        </w:rPr>
      </w:pPr>
    </w:p>
    <w:p w:rsidR="00AD1383" w:rsidRPr="00A86AFF" w:rsidRDefault="00AD1383" w:rsidP="00A86AFF">
      <w:pPr>
        <w:pStyle w:val="Listenabsatz"/>
        <w:numPr>
          <w:ilvl w:val="0"/>
          <w:numId w:val="13"/>
        </w:numPr>
        <w:spacing w:before="120" w:after="60"/>
        <w:contextualSpacing w:val="0"/>
        <w:rPr>
          <w:rStyle w:val="Seitenzahl"/>
          <w:rFonts w:ascii="Arial" w:hAnsi="Arial" w:cs="Arial"/>
          <w:sz w:val="28"/>
          <w:lang w:val="en-GB"/>
        </w:rPr>
      </w:pPr>
      <w:bookmarkStart w:id="46" w:name="_Toc242361924"/>
      <w:r w:rsidRPr="00A86AFF">
        <w:rPr>
          <w:rStyle w:val="Seitenzahl"/>
          <w:rFonts w:ascii="Arial" w:hAnsi="Arial" w:cs="Arial"/>
          <w:sz w:val="28"/>
          <w:lang w:val="en-GB"/>
        </w:rPr>
        <w:t>ARTICLE III - FACILITIES, STAFF AND EXPENSES</w:t>
      </w:r>
      <w:bookmarkEnd w:id="46"/>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JHRC shall have appropriate facilities and a professionally competent staff. </w:t>
      </w:r>
      <w:r w:rsidRPr="001436C5">
        <w:rPr>
          <w:rStyle w:val="Seitenzahl"/>
          <w:rFonts w:ascii="Arial" w:hAnsi="Arial" w:cs="Arial"/>
          <w:lang w:val="en-GB"/>
        </w:rPr>
        <w:t>There shall be an Executive Officer, appointed by the Ombudsman, who shall be responsible for all necessary administrative arrangements with respect to facilities and staff. The Executive Officer shall be subject to the direction of the Ombudsman insofar as concerns his/her administrative and professional office staff.</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salaries and expenses of the JHRC and its staff shall be determined jointly by the Parties and shall be borne by DONUS and FERRA. </w:t>
      </w:r>
      <w:r w:rsidRPr="001436C5">
        <w:rPr>
          <w:rStyle w:val="Seitenzahl"/>
          <w:rFonts w:ascii="Arial" w:hAnsi="Arial" w:cs="Arial"/>
          <w:lang w:val="en-GB"/>
        </w:rPr>
        <w:t>The salaries and expenses shall be fully adequate to implement the Joint Commission's mandate.</w:t>
      </w:r>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The JHRC may meet in such locations as it determines that the needs of a particular case so require, and may meet at any place it deems appropriate for the inspection of property, documents or other items.</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Ombudsman shall not be held criminally or civilly liable for any acts carried out within the scope of his or her duties. </w:t>
      </w:r>
      <w:r w:rsidRPr="001436C5">
        <w:rPr>
          <w:rStyle w:val="Seitenzahl"/>
          <w:rFonts w:ascii="Arial" w:hAnsi="Arial" w:cs="Arial"/>
          <w:lang w:val="en-GB"/>
        </w:rPr>
        <w:t>The Ombudsman and the Ombudsman’s family shall be accorded the same privileges and immunities as those enjoyed by diplomatic agents and their families under the Vienna Convention on Diplomatic Relations.</w:t>
      </w:r>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lang w:val="en-GB"/>
        </w:rPr>
      </w:pPr>
      <w:r w:rsidRPr="00A86AFF">
        <w:rPr>
          <w:rStyle w:val="Seitenzahl"/>
          <w:rFonts w:ascii="Arial" w:hAnsi="Arial" w:cs="Arial"/>
          <w:lang w:val="en-GB"/>
        </w:rPr>
        <w:lastRenderedPageBreak/>
        <w:t>With full regard for the need to maintain impartiality, the JHRC may receive assistance, as it deems appropriate from any governmental, international, or non-governmental organisation in theatre.</w:t>
      </w:r>
    </w:p>
    <w:p w:rsidR="00A86AFF" w:rsidRPr="00A86AFF" w:rsidRDefault="00A86AFF" w:rsidP="00A86AFF">
      <w:pPr>
        <w:spacing w:before="120" w:after="60"/>
        <w:rPr>
          <w:lang w:val="en-GB"/>
        </w:rPr>
      </w:pPr>
    </w:p>
    <w:p w:rsidR="00AD1383" w:rsidRPr="00A86AFF" w:rsidRDefault="00AD1383" w:rsidP="00A86AFF">
      <w:pPr>
        <w:pStyle w:val="Listenabsatz"/>
        <w:numPr>
          <w:ilvl w:val="0"/>
          <w:numId w:val="13"/>
        </w:numPr>
        <w:spacing w:before="120" w:after="60"/>
        <w:contextualSpacing w:val="0"/>
        <w:rPr>
          <w:rStyle w:val="Seitenzahl"/>
          <w:rFonts w:ascii="Arial" w:hAnsi="Arial" w:cs="Arial"/>
          <w:sz w:val="28"/>
          <w:lang w:val="en-GB"/>
        </w:rPr>
      </w:pPr>
      <w:bookmarkStart w:id="47" w:name="_Toc242361925"/>
      <w:r w:rsidRPr="00A86AFF">
        <w:rPr>
          <w:rStyle w:val="Seitenzahl"/>
          <w:rFonts w:ascii="Arial" w:hAnsi="Arial" w:cs="Arial"/>
          <w:sz w:val="28"/>
          <w:lang w:val="en-GB"/>
        </w:rPr>
        <w:t>ARTICLE IV - HUMAN RIGHTS OMBUDSMAN</w:t>
      </w:r>
      <w:bookmarkEnd w:id="47"/>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The Parties hereby establish the Office of the Human Rights Ombudsman (the "Ombudsman").</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Ombudsman shall be appointed for a non-renewable term of five years by the Special Representative of the Secretary-General (SRSG) of the Council of the European Union, after consultation with the Parties. </w:t>
      </w:r>
      <w:r w:rsidRPr="001436C5">
        <w:rPr>
          <w:rStyle w:val="Seitenzahl"/>
          <w:rFonts w:ascii="Arial" w:hAnsi="Arial" w:cs="Arial"/>
          <w:lang w:val="en-GB"/>
        </w:rPr>
        <w:t>He or she shall be independently responsible for choosing his or her own staff. The Ombudsman may not be a citizen of DONUS and FERRA or of any neighbouring state.</w:t>
      </w:r>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Members of the Office of the Ombudsman must be of recognised high moral standing and have competence in the field of international human rights. </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Office of the Ombudsman shall be an independent agency. </w:t>
      </w:r>
      <w:r w:rsidRPr="001436C5">
        <w:rPr>
          <w:rStyle w:val="Seitenzahl"/>
          <w:rFonts w:ascii="Arial" w:hAnsi="Arial" w:cs="Arial"/>
          <w:lang w:val="en-GB"/>
        </w:rPr>
        <w:t>In carrying out its mandate, no person or organ of the Parties may interfere with its functions.</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lang w:val="en-GB"/>
        </w:rPr>
      </w:pPr>
      <w:r w:rsidRPr="00A86AFF">
        <w:rPr>
          <w:rStyle w:val="Seitenzahl"/>
          <w:rFonts w:ascii="Arial" w:hAnsi="Arial" w:cs="Arial"/>
          <w:lang w:val="en-GB"/>
        </w:rPr>
        <w:t xml:space="preserve">Five (5) years after this Annex enters into force, the Ombudsman shall be appointed by DONUS and FERRA. </w:t>
      </w:r>
      <w:r w:rsidRPr="001436C5">
        <w:rPr>
          <w:rStyle w:val="Seitenzahl"/>
          <w:rFonts w:ascii="Arial" w:hAnsi="Arial" w:cs="Arial"/>
          <w:lang w:val="en-GB"/>
        </w:rPr>
        <w:t>Should DONUS and FERRA jointly fail in doing so, the Ombudsman shall be appointed by the SRSG.</w:t>
      </w:r>
    </w:p>
    <w:p w:rsidR="00A86AFF" w:rsidRPr="001436C5" w:rsidRDefault="00A86AFF" w:rsidP="00A86AFF">
      <w:pPr>
        <w:spacing w:before="120" w:after="60"/>
        <w:ind w:left="360"/>
        <w:rPr>
          <w:lang w:val="en-GB"/>
        </w:rPr>
      </w:pPr>
    </w:p>
    <w:p w:rsidR="00AD1383" w:rsidRPr="00A86AFF" w:rsidRDefault="00AD1383" w:rsidP="00A86AFF">
      <w:pPr>
        <w:pStyle w:val="Listenabsatz"/>
        <w:numPr>
          <w:ilvl w:val="0"/>
          <w:numId w:val="13"/>
        </w:numPr>
        <w:spacing w:before="120" w:after="60"/>
        <w:contextualSpacing w:val="0"/>
        <w:rPr>
          <w:rStyle w:val="Seitenzahl"/>
          <w:rFonts w:ascii="Arial" w:hAnsi="Arial" w:cs="Arial"/>
          <w:sz w:val="28"/>
          <w:lang w:val="en-GB"/>
        </w:rPr>
      </w:pPr>
      <w:bookmarkStart w:id="48" w:name="_Toc242361926"/>
      <w:r w:rsidRPr="00A86AFF">
        <w:rPr>
          <w:rStyle w:val="Seitenzahl"/>
          <w:rFonts w:ascii="Arial" w:hAnsi="Arial" w:cs="Arial"/>
          <w:sz w:val="28"/>
          <w:lang w:val="en-GB"/>
        </w:rPr>
        <w:t>ARTICLE V - JURISDICTION OF THE OMBUDSMAN</w:t>
      </w:r>
      <w:bookmarkEnd w:id="48"/>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Allegations of violations of human rights received by the JHRC shall be directed to the Office of the Ombudsman.</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Ombudsman may investigate, either on his or her own initiative or in response to an allegation by any Party or person, non-governmental organisation, or group of individuals claiming to be the victim of a violation by any Party or acting on behalf of alleged victims who are deceased or missing, alleged or apparent violations of human rights within the scope of paragraph 2 of Article II. </w:t>
      </w:r>
      <w:r w:rsidRPr="001436C5">
        <w:rPr>
          <w:rStyle w:val="Seitenzahl"/>
          <w:rFonts w:ascii="Arial" w:hAnsi="Arial" w:cs="Arial"/>
          <w:lang w:val="en-GB"/>
        </w:rPr>
        <w:t>The Parties undertake not to hinder in any way the effective exercise of this right.</w:t>
      </w:r>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The Ombudsman shall determine which allegations warrant investigation and in what priority, giving particular priority to allegations of especially severe or systematic violations and those founded on alleged discrimination on prohibited grounds.</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Ombudsman shall issue findings and conclusions promptly after concluding an investigation. </w:t>
      </w:r>
      <w:r w:rsidRPr="001436C5">
        <w:rPr>
          <w:rStyle w:val="Seitenzahl"/>
          <w:rFonts w:ascii="Arial" w:hAnsi="Arial" w:cs="Arial"/>
          <w:lang w:val="en-GB"/>
        </w:rPr>
        <w:t>A Party identified as violating human rights shall, within a specified period, explain in writing how it will comply with the conclusions.</w:t>
      </w:r>
    </w:p>
    <w:p w:rsidR="00AD1383" w:rsidRPr="001436C5" w:rsidRDefault="00AD1383" w:rsidP="00A86AFF">
      <w:pPr>
        <w:pStyle w:val="Listenabsatz"/>
        <w:numPr>
          <w:ilvl w:val="1"/>
          <w:numId w:val="13"/>
        </w:numPr>
        <w:tabs>
          <w:tab w:val="clear" w:pos="792"/>
          <w:tab w:val="num" w:pos="567"/>
        </w:tabs>
        <w:spacing w:before="120" w:after="60"/>
        <w:ind w:left="567" w:hanging="567"/>
        <w:contextualSpacing w:val="0"/>
        <w:rPr>
          <w:rStyle w:val="Seitenzahl"/>
          <w:rFonts w:ascii="Arial" w:hAnsi="Arial" w:cs="Arial"/>
          <w:lang w:val="en-GB"/>
        </w:rPr>
      </w:pPr>
      <w:r w:rsidRPr="00A86AFF">
        <w:rPr>
          <w:rStyle w:val="Seitenzahl"/>
          <w:rFonts w:ascii="Arial" w:hAnsi="Arial" w:cs="Arial"/>
          <w:lang w:val="en-GB"/>
        </w:rPr>
        <w:t xml:space="preserve">The Ombudsman may also present special reports at any time to any competent government organ or official. </w:t>
      </w:r>
      <w:r w:rsidRPr="001436C5">
        <w:rPr>
          <w:rStyle w:val="Seitenzahl"/>
          <w:rFonts w:ascii="Arial" w:hAnsi="Arial" w:cs="Arial"/>
          <w:lang w:val="en-GB"/>
        </w:rPr>
        <w:t>Those receiving such reports shall reply within a time limit specified by the Ombudsman, including specific responses to any conclusions offered by the Ombudsman.</w:t>
      </w:r>
    </w:p>
    <w:p w:rsidR="00AD1383" w:rsidRPr="00A86AFF" w:rsidRDefault="00AD1383" w:rsidP="00A86AFF">
      <w:pPr>
        <w:pStyle w:val="Listenabsatz"/>
        <w:numPr>
          <w:ilvl w:val="1"/>
          <w:numId w:val="13"/>
        </w:numPr>
        <w:tabs>
          <w:tab w:val="clear" w:pos="792"/>
          <w:tab w:val="num" w:pos="567"/>
        </w:tabs>
        <w:spacing w:before="120" w:after="60"/>
        <w:ind w:left="567" w:hanging="567"/>
        <w:contextualSpacing w:val="0"/>
        <w:rPr>
          <w:rStyle w:val="Seitenzahl"/>
          <w:lang w:val="en-GB"/>
        </w:rPr>
      </w:pPr>
      <w:r w:rsidRPr="00A86AFF">
        <w:rPr>
          <w:rStyle w:val="Seitenzahl"/>
          <w:rFonts w:ascii="Arial" w:hAnsi="Arial" w:cs="Arial"/>
          <w:lang w:val="en-GB"/>
        </w:rPr>
        <w:t xml:space="preserve">The Ombudsman shall publish a report, which, in the event that a person or government does not comply with his or her conclusions and recommendations </w:t>
      </w:r>
      <w:r w:rsidRPr="00A86AFF">
        <w:rPr>
          <w:rStyle w:val="Seitenzahl"/>
          <w:rFonts w:ascii="Arial" w:hAnsi="Arial" w:cs="Arial"/>
          <w:lang w:val="en-GB"/>
        </w:rPr>
        <w:lastRenderedPageBreak/>
        <w:t>will be forwarded to the SRSG as described in Annex 5 to this General Framework Agreement for Peace (GFAP) while such office exists, as well as referred for further action to the appropriate Party.</w:t>
      </w:r>
    </w:p>
    <w:p w:rsidR="00A86AFF" w:rsidRPr="00A86AFF" w:rsidRDefault="00A86AFF" w:rsidP="00A86AFF">
      <w:pPr>
        <w:rPr>
          <w:lang w:val="en-GB"/>
        </w:rPr>
      </w:pPr>
    </w:p>
    <w:p w:rsidR="00AD1383" w:rsidRPr="006107F1" w:rsidRDefault="00AD1383" w:rsidP="00AD1383">
      <w:pPr>
        <w:pStyle w:val="berschrift1"/>
        <w:numPr>
          <w:ilvl w:val="0"/>
          <w:numId w:val="13"/>
        </w:numPr>
        <w:jc w:val="left"/>
        <w:rPr>
          <w:rStyle w:val="Seitenzahl"/>
          <w:rFonts w:ascii="Arial" w:hAnsi="Arial" w:cs="Arial"/>
          <w:b w:val="0"/>
          <w:sz w:val="28"/>
          <w:szCs w:val="28"/>
          <w:lang w:val="en-GB"/>
        </w:rPr>
      </w:pPr>
      <w:bookmarkStart w:id="49" w:name="_Toc242361927"/>
      <w:r w:rsidRPr="006107F1">
        <w:rPr>
          <w:rStyle w:val="Seitenzahl"/>
          <w:rFonts w:ascii="Arial" w:hAnsi="Arial" w:cs="Arial"/>
          <w:b w:val="0"/>
          <w:sz w:val="28"/>
          <w:szCs w:val="28"/>
          <w:lang w:val="en-GB"/>
        </w:rPr>
        <w:t>ARTICLE VI - POWERS</w:t>
      </w:r>
      <w:bookmarkEnd w:id="49"/>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Ombudsman shall have access to and may examine all official documents, including classified ones, as well as judicial and administrative files, and can require any person, including a government official, to cooperate by providing relevant information, documents and files. The Ombudsman may attend administrative hearings and meetings of other organs and may enter and inspect any place where persons deprived of their liberty are confined or work.</w:t>
      </w:r>
    </w:p>
    <w:p w:rsidR="00AD1383" w:rsidRPr="006107F1" w:rsidRDefault="00AD1383" w:rsidP="00AD1383">
      <w:pPr>
        <w:pStyle w:val="berschrift2"/>
        <w:numPr>
          <w:ilvl w:val="1"/>
          <w:numId w:val="13"/>
        </w:numPr>
        <w:tabs>
          <w:tab w:val="clear" w:pos="792"/>
        </w:tabs>
        <w:spacing w:before="120" w:after="240"/>
        <w:ind w:left="540" w:hanging="540"/>
        <w:jc w:val="both"/>
        <w:rPr>
          <w:rFonts w:ascii="Arial" w:hAnsi="Arial" w:cs="Arial"/>
          <w:b w:val="0"/>
          <w:sz w:val="24"/>
          <w:szCs w:val="24"/>
          <w:u w:val="none"/>
        </w:rPr>
      </w:pPr>
      <w:r w:rsidRPr="006107F1">
        <w:rPr>
          <w:rStyle w:val="Seitenzahl"/>
          <w:rFonts w:ascii="Arial" w:hAnsi="Arial" w:cs="Arial"/>
          <w:b w:val="0"/>
          <w:sz w:val="24"/>
          <w:szCs w:val="24"/>
          <w:u w:val="none"/>
        </w:rPr>
        <w:t>The Ombudsman and staff are required to maintain the confidentiality of all confidential information obtained, and shall treat all documents and files in accordance with applicable rules.</w:t>
      </w:r>
    </w:p>
    <w:p w:rsidR="00AD1383" w:rsidRPr="006107F1" w:rsidRDefault="00AD1383" w:rsidP="00AD1383">
      <w:pPr>
        <w:pStyle w:val="berschrift1"/>
        <w:numPr>
          <w:ilvl w:val="0"/>
          <w:numId w:val="13"/>
        </w:numPr>
        <w:jc w:val="left"/>
        <w:rPr>
          <w:rStyle w:val="Seitenzahl"/>
          <w:rFonts w:ascii="Arial" w:hAnsi="Arial" w:cs="Arial"/>
          <w:b w:val="0"/>
          <w:sz w:val="28"/>
          <w:szCs w:val="28"/>
          <w:lang w:val="en-GB"/>
        </w:rPr>
      </w:pPr>
      <w:bookmarkStart w:id="50" w:name="_Toc242361928"/>
      <w:r w:rsidRPr="006107F1">
        <w:rPr>
          <w:rStyle w:val="Seitenzahl"/>
          <w:rFonts w:ascii="Arial" w:hAnsi="Arial" w:cs="Arial"/>
          <w:b w:val="0"/>
          <w:sz w:val="28"/>
          <w:szCs w:val="28"/>
          <w:lang w:val="en-GB"/>
        </w:rPr>
        <w:t>ARTICLE VII - ORGANISATIONS CONCERNED WITH HUMAN RIGHTS</w:t>
      </w:r>
      <w:bookmarkEnd w:id="50"/>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promote and encourage the activities of non-governmental and international organisations for the protection and promotion of human rights.</w:t>
      </w:r>
    </w:p>
    <w:p w:rsidR="00AD1383" w:rsidRPr="006107F1" w:rsidRDefault="00AD1383" w:rsidP="00AD1383">
      <w:pPr>
        <w:pStyle w:val="berschrift2"/>
        <w:numPr>
          <w:ilvl w:val="1"/>
          <w:numId w:val="13"/>
        </w:numPr>
        <w:tabs>
          <w:tab w:val="clear" w:pos="792"/>
        </w:tabs>
        <w:spacing w:before="120" w:after="24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join in inviting the Organization for Security and Cooperation in Europe (OSCE), the UNHCR, and other intergovernmental or regional human rights missions or organizations to monitor closely the human rights situation in DONUS and FERRA, including through the establishment of local offices and the assignment of observers, reporters, or other relevant persons on a permanent or mission-by-mission basis and to provide them with full and effective facilitation, assistance and access.</w:t>
      </w:r>
    </w:p>
    <w:p w:rsidR="00AD1383" w:rsidRPr="006107F1" w:rsidRDefault="00AD1383" w:rsidP="00AD1383">
      <w:pPr>
        <w:pStyle w:val="berschrift2"/>
        <w:numPr>
          <w:ilvl w:val="1"/>
          <w:numId w:val="13"/>
        </w:numPr>
        <w:tabs>
          <w:tab w:val="clear" w:pos="792"/>
        </w:tabs>
        <w:spacing w:before="120" w:after="240"/>
        <w:ind w:left="540" w:hanging="540"/>
        <w:jc w:val="both"/>
        <w:rPr>
          <w:rFonts w:ascii="Arial" w:hAnsi="Arial" w:cs="Arial"/>
          <w:b w:val="0"/>
          <w:sz w:val="24"/>
          <w:szCs w:val="24"/>
          <w:u w:val="none"/>
        </w:rPr>
      </w:pPr>
      <w:r w:rsidRPr="006107F1">
        <w:rPr>
          <w:rStyle w:val="Seitenzahl"/>
          <w:rFonts w:ascii="Arial" w:hAnsi="Arial" w:cs="Arial"/>
          <w:b w:val="0"/>
          <w:sz w:val="24"/>
          <w:szCs w:val="24"/>
          <w:u w:val="none"/>
        </w:rPr>
        <w:t>The Parties shall allow full and effective access to non-governmental organisations for purposes of investigating and monitoring human rights conditions in DONUS and FERRA and shall refrain from hindering or impeding them in the exercise of these functions.</w:t>
      </w:r>
    </w:p>
    <w:p w:rsidR="00AD1383" w:rsidRPr="006107F1" w:rsidRDefault="00AD1383" w:rsidP="00AD1383">
      <w:pPr>
        <w:pStyle w:val="berschrift1"/>
        <w:numPr>
          <w:ilvl w:val="0"/>
          <w:numId w:val="13"/>
        </w:numPr>
        <w:jc w:val="left"/>
        <w:rPr>
          <w:rStyle w:val="Seitenzahl"/>
          <w:rFonts w:ascii="Arial" w:hAnsi="Arial" w:cs="Arial"/>
          <w:b w:val="0"/>
          <w:sz w:val="28"/>
          <w:szCs w:val="28"/>
          <w:lang w:val="en-GB"/>
        </w:rPr>
      </w:pPr>
      <w:bookmarkStart w:id="51" w:name="_Toc242361929"/>
      <w:r w:rsidRPr="006107F1">
        <w:rPr>
          <w:rStyle w:val="Seitenzahl"/>
          <w:rFonts w:ascii="Arial" w:hAnsi="Arial" w:cs="Arial"/>
          <w:b w:val="0"/>
          <w:sz w:val="28"/>
          <w:szCs w:val="28"/>
          <w:lang w:val="en-GB"/>
        </w:rPr>
        <w:t>ARTICLE VIII - ENTRY INTO FORCE</w:t>
      </w:r>
      <w:bookmarkEnd w:id="51"/>
    </w:p>
    <w:p w:rsidR="00AD1383" w:rsidRDefault="00AD1383" w:rsidP="00AD1383">
      <w:pPr>
        <w:rPr>
          <w:rStyle w:val="Seitenzahl"/>
          <w:rFonts w:ascii="Arial" w:hAnsi="Arial" w:cs="Arial"/>
          <w:lang w:val="en-GB"/>
        </w:rPr>
      </w:pPr>
      <w:r w:rsidRPr="006107F1">
        <w:rPr>
          <w:rStyle w:val="Seitenzahl"/>
          <w:rFonts w:ascii="Arial" w:hAnsi="Arial" w:cs="Arial"/>
          <w:lang w:val="en-GB"/>
        </w:rPr>
        <w:t>This Annex shall enter into force on ratification by the parties’ parliaments.</w:t>
      </w:r>
    </w:p>
    <w:p w:rsidR="001D06BC" w:rsidRPr="006107F1" w:rsidRDefault="001D06BC" w:rsidP="00AD1383">
      <w:pPr>
        <w:rPr>
          <w:rStyle w:val="Seitenzahl"/>
          <w:rFonts w:ascii="Arial" w:hAnsi="Arial" w:cs="Arial"/>
          <w:lang w:val="en-GB"/>
        </w:rPr>
      </w:pPr>
    </w:p>
    <w:tbl>
      <w:tblPr>
        <w:tblW w:w="9288" w:type="dxa"/>
        <w:tblLayout w:type="fixed"/>
        <w:tblLook w:val="01E0" w:firstRow="1" w:lastRow="1" w:firstColumn="1" w:lastColumn="1" w:noHBand="0" w:noVBand="0"/>
      </w:tblPr>
      <w:tblGrid>
        <w:gridCol w:w="3969"/>
        <w:gridCol w:w="1179"/>
        <w:gridCol w:w="4140"/>
      </w:tblGrid>
      <w:tr w:rsidR="00AD1383" w:rsidRPr="001436C5">
        <w:trPr>
          <w:trHeight w:val="402"/>
        </w:trPr>
        <w:tc>
          <w:tcPr>
            <w:tcW w:w="3969" w:type="dxa"/>
            <w:tcBorders>
              <w:bottom w:val="dashed" w:sz="4" w:space="0" w:color="auto"/>
            </w:tcBorders>
          </w:tcPr>
          <w:p w:rsidR="00AD1383" w:rsidRPr="001D06BC" w:rsidRDefault="00AD1383" w:rsidP="005B206E">
            <w:pPr>
              <w:pStyle w:val="CPX"/>
              <w:rPr>
                <w:rStyle w:val="Seitenzahl"/>
              </w:rPr>
            </w:pPr>
            <w:r w:rsidRPr="001D06BC">
              <w:rPr>
                <w:rStyle w:val="Seitenzahl"/>
              </w:rPr>
              <w:t xml:space="preserve">For the </w:t>
            </w:r>
            <w:smartTag w:uri="urn:schemas-microsoft-com:office:smarttags" w:element="place">
              <w:smartTag w:uri="urn:schemas-microsoft-com:office:smarttags" w:element="PlaceType">
                <w:r w:rsidRPr="001D06BC">
                  <w:rPr>
                    <w:rStyle w:val="Seitenzahl"/>
                  </w:rPr>
                  <w:t>Republic</w:t>
                </w:r>
              </w:smartTag>
              <w:r w:rsidRPr="001D06BC">
                <w:rPr>
                  <w:rStyle w:val="Seitenzahl"/>
                </w:rPr>
                <w:t xml:space="preserve"> of </w:t>
              </w:r>
              <w:smartTag w:uri="urn:schemas-microsoft-com:office:smarttags" w:element="PlaceName">
                <w:r w:rsidRPr="001D06BC">
                  <w:rPr>
                    <w:rStyle w:val="Seitenzahl"/>
                  </w:rPr>
                  <w:t>DONUS</w:t>
                </w:r>
              </w:smartTag>
            </w:smartTag>
          </w:p>
        </w:tc>
        <w:tc>
          <w:tcPr>
            <w:tcW w:w="1179" w:type="dxa"/>
          </w:tcPr>
          <w:p w:rsidR="00AD1383" w:rsidRPr="001D06BC" w:rsidRDefault="00AD1383" w:rsidP="005B206E">
            <w:pPr>
              <w:pStyle w:val="CPX"/>
              <w:rPr>
                <w:rStyle w:val="Seitenzahl"/>
              </w:rPr>
            </w:pPr>
          </w:p>
        </w:tc>
        <w:tc>
          <w:tcPr>
            <w:tcW w:w="4140" w:type="dxa"/>
            <w:tcBorders>
              <w:bottom w:val="dashed" w:sz="4" w:space="0" w:color="auto"/>
            </w:tcBorders>
          </w:tcPr>
          <w:p w:rsidR="00AD1383" w:rsidRPr="0008284E" w:rsidRDefault="00AD1383" w:rsidP="005B206E">
            <w:pPr>
              <w:pStyle w:val="CPX"/>
              <w:rPr>
                <w:rStyle w:val="Seitenzahl"/>
              </w:rPr>
            </w:pPr>
            <w:r w:rsidRPr="0008284E">
              <w:rPr>
                <w:rStyle w:val="Seitenzahl"/>
              </w:rPr>
              <w:t>For the Republic of FERRA</w:t>
            </w:r>
          </w:p>
        </w:tc>
      </w:tr>
    </w:tbl>
    <w:p w:rsidR="00AD1383" w:rsidRPr="0008284E" w:rsidRDefault="00AD1383" w:rsidP="005B206E">
      <w:pPr>
        <w:pStyle w:val="CPX"/>
        <w:rPr>
          <w:rStyle w:val="Seitenzahl"/>
        </w:rPr>
      </w:pPr>
    </w:p>
    <w:tbl>
      <w:tblPr>
        <w:tblW w:w="9288" w:type="dxa"/>
        <w:tblLook w:val="01E0" w:firstRow="1" w:lastRow="1" w:firstColumn="1" w:lastColumn="1" w:noHBand="0" w:noVBand="0"/>
      </w:tblPr>
      <w:tblGrid>
        <w:gridCol w:w="2808"/>
        <w:gridCol w:w="3600"/>
        <w:gridCol w:w="2880"/>
      </w:tblGrid>
      <w:tr w:rsidR="00AD1383" w:rsidRPr="006107F1">
        <w:trPr>
          <w:trHeight w:val="1006"/>
        </w:trPr>
        <w:tc>
          <w:tcPr>
            <w:tcW w:w="2808" w:type="dxa"/>
          </w:tcPr>
          <w:p w:rsidR="00AD1383" w:rsidRPr="0008284E" w:rsidRDefault="00AD1383" w:rsidP="005B206E">
            <w:pPr>
              <w:pStyle w:val="CPX"/>
            </w:pPr>
          </w:p>
        </w:tc>
        <w:tc>
          <w:tcPr>
            <w:tcW w:w="3600" w:type="dxa"/>
            <w:tcBorders>
              <w:bottom w:val="dashed" w:sz="4" w:space="0" w:color="auto"/>
            </w:tcBorders>
          </w:tcPr>
          <w:p w:rsidR="00AD1383" w:rsidRPr="006107F1" w:rsidRDefault="00AD1383" w:rsidP="005B206E">
            <w:pPr>
              <w:pStyle w:val="CPX"/>
            </w:pPr>
            <w:r w:rsidRPr="006107F1">
              <w:t>For the</w:t>
            </w:r>
          </w:p>
          <w:p w:rsidR="00AD1383" w:rsidRPr="006107F1" w:rsidRDefault="00AD1383" w:rsidP="005B206E">
            <w:pPr>
              <w:pStyle w:val="CPX"/>
            </w:pPr>
            <w:r w:rsidRPr="006107F1">
              <w:t xml:space="preserve">EUROPEAN </w:t>
            </w:r>
            <w:smartTag w:uri="urn:schemas-microsoft-com:office:smarttags" w:element="place">
              <w:r w:rsidRPr="006107F1">
                <w:t>UNION</w:t>
              </w:r>
            </w:smartTag>
          </w:p>
        </w:tc>
        <w:tc>
          <w:tcPr>
            <w:tcW w:w="2880" w:type="dxa"/>
          </w:tcPr>
          <w:p w:rsidR="00AD1383" w:rsidRPr="006107F1" w:rsidRDefault="00AD1383" w:rsidP="005B206E">
            <w:pPr>
              <w:pStyle w:val="CPX"/>
            </w:pPr>
          </w:p>
        </w:tc>
      </w:tr>
    </w:tbl>
    <w:p w:rsidR="00AD1383" w:rsidRPr="006107F1" w:rsidRDefault="00AD1383" w:rsidP="005B206E">
      <w:pPr>
        <w:pStyle w:val="CPX"/>
        <w:rPr>
          <w:rStyle w:val="Seitenzahl"/>
        </w:rPr>
        <w:sectPr w:rsidR="00AD1383" w:rsidRPr="006107F1" w:rsidSect="00AD1383">
          <w:pgSz w:w="11906" w:h="16838"/>
          <w:pgMar w:top="1418" w:right="1418" w:bottom="1134" w:left="1418" w:header="709" w:footer="709" w:gutter="0"/>
          <w:cols w:space="708"/>
          <w:docGrid w:linePitch="360"/>
        </w:sectPr>
      </w:pPr>
    </w:p>
    <w:p w:rsidR="00AD1383" w:rsidRPr="006107F1" w:rsidRDefault="00AD1383" w:rsidP="005B206E">
      <w:pPr>
        <w:pStyle w:val="CPX"/>
        <w:rPr>
          <w:rStyle w:val="Seitenzahl"/>
        </w:rPr>
      </w:pPr>
      <w:r w:rsidRPr="006107F1">
        <w:rPr>
          <w:rStyle w:val="Seitenzahl"/>
        </w:rPr>
        <w:lastRenderedPageBreak/>
        <w:t>Annex C</w:t>
      </w:r>
    </w:p>
    <w:p w:rsidR="00AD1383" w:rsidRPr="006107F1" w:rsidRDefault="00AD1383" w:rsidP="00AD1383">
      <w:pPr>
        <w:pStyle w:val="berschrift"/>
        <w:rPr>
          <w:rStyle w:val="Seitenzahl"/>
          <w:rFonts w:cs="Arial"/>
        </w:rPr>
      </w:pPr>
      <w:r w:rsidRPr="006107F1">
        <w:rPr>
          <w:rStyle w:val="Seitenzahl"/>
          <w:rFonts w:cs="Arial"/>
        </w:rPr>
        <w:t>ANNEX C:</w:t>
      </w:r>
    </w:p>
    <w:p w:rsidR="00AD1383" w:rsidRPr="006107F1" w:rsidRDefault="00AD1383" w:rsidP="00AD1383">
      <w:pPr>
        <w:pStyle w:val="berschrift"/>
        <w:rPr>
          <w:rStyle w:val="Seitenzahl"/>
          <w:rFonts w:cs="Arial"/>
        </w:rPr>
      </w:pPr>
      <w:r w:rsidRPr="006107F1">
        <w:rPr>
          <w:rStyle w:val="Seitenzahl"/>
          <w:rFonts w:cs="Arial"/>
        </w:rPr>
        <w:t>AGREEMENT ON REFUGEES AND INTERNALLY DISPLACED PERSONS</w:t>
      </w:r>
    </w:p>
    <w:p w:rsidR="00AD1383" w:rsidRPr="0008284E" w:rsidRDefault="00AD1383" w:rsidP="005B206E">
      <w:pPr>
        <w:pStyle w:val="CPX"/>
        <w:rPr>
          <w:rStyle w:val="Seitenzahl"/>
        </w:rPr>
      </w:pPr>
    </w:p>
    <w:p w:rsidR="00AD1383" w:rsidRPr="006107F1" w:rsidRDefault="00AD1383" w:rsidP="00AD1383">
      <w:pPr>
        <w:rPr>
          <w:rStyle w:val="Seitenzahl"/>
          <w:rFonts w:ascii="Arial" w:hAnsi="Arial"/>
          <w:lang w:val="en-GB"/>
        </w:rPr>
      </w:pPr>
      <w:r w:rsidRPr="006107F1">
        <w:rPr>
          <w:rStyle w:val="Seitenzahl"/>
          <w:rFonts w:ascii="Arial" w:hAnsi="Arial"/>
          <w:lang w:val="en-GB"/>
        </w:rPr>
        <w:t xml:space="preserve">The </w:t>
      </w:r>
      <w:smartTag w:uri="urn:schemas-microsoft-com:office:smarttags" w:element="PlaceType">
        <w:r w:rsidRPr="006107F1">
          <w:rPr>
            <w:rStyle w:val="Seitenzahl"/>
            <w:rFonts w:ascii="Arial" w:hAnsi="Arial"/>
            <w:lang w:val="en-GB"/>
          </w:rPr>
          <w:t>Republic</w:t>
        </w:r>
      </w:smartTag>
      <w:r w:rsidRPr="006107F1">
        <w:rPr>
          <w:rStyle w:val="Seitenzahl"/>
          <w:rFonts w:ascii="Arial" w:hAnsi="Arial"/>
          <w:lang w:val="en-GB"/>
        </w:rPr>
        <w:t xml:space="preserve"> of </w:t>
      </w:r>
      <w:smartTag w:uri="urn:schemas-microsoft-com:office:smarttags" w:element="PlaceName">
        <w:r w:rsidRPr="006107F1">
          <w:rPr>
            <w:rStyle w:val="Seitenzahl"/>
            <w:rFonts w:ascii="Arial" w:hAnsi="Arial"/>
            <w:lang w:val="en-GB"/>
          </w:rPr>
          <w:t>DONUS</w:t>
        </w:r>
      </w:smartTag>
      <w:r w:rsidRPr="006107F1">
        <w:rPr>
          <w:rStyle w:val="Seitenzahl"/>
          <w:rFonts w:ascii="Arial" w:hAnsi="Arial"/>
          <w:lang w:val="en-GB"/>
        </w:rPr>
        <w:t xml:space="preserve"> and the </w:t>
      </w:r>
      <w:smartTag w:uri="urn:schemas-microsoft-com:office:smarttags" w:element="place">
        <w:smartTag w:uri="urn:schemas-microsoft-com:office:smarttags" w:element="PlaceType">
          <w:r w:rsidRPr="006107F1">
            <w:rPr>
              <w:rStyle w:val="Seitenzahl"/>
              <w:rFonts w:ascii="Arial" w:hAnsi="Arial"/>
              <w:lang w:val="en-GB"/>
            </w:rPr>
            <w:t>Republic</w:t>
          </w:r>
        </w:smartTag>
        <w:r w:rsidRPr="006107F1">
          <w:rPr>
            <w:rStyle w:val="Seitenzahl"/>
            <w:rFonts w:ascii="Arial" w:hAnsi="Arial"/>
            <w:lang w:val="en-GB"/>
          </w:rPr>
          <w:t xml:space="preserve"> of </w:t>
        </w:r>
        <w:smartTag w:uri="urn:schemas-microsoft-com:office:smarttags" w:element="PlaceName">
          <w:r w:rsidRPr="006107F1">
            <w:rPr>
              <w:rStyle w:val="Seitenzahl"/>
              <w:rFonts w:ascii="Arial" w:hAnsi="Arial"/>
              <w:lang w:val="en-GB"/>
            </w:rPr>
            <w:t>FERRA</w:t>
          </w:r>
        </w:smartTag>
      </w:smartTag>
      <w:r w:rsidRPr="006107F1">
        <w:rPr>
          <w:rStyle w:val="Seitenzahl"/>
          <w:rFonts w:ascii="Arial" w:hAnsi="Arial"/>
          <w:lang w:val="en-GB"/>
        </w:rPr>
        <w:t xml:space="preserve"> referred to hereinafter as the "Parties" have agreed as follows:</w:t>
      </w:r>
    </w:p>
    <w:p w:rsidR="00AD1383" w:rsidRPr="0008284E" w:rsidRDefault="00AD1383" w:rsidP="005B206E">
      <w:pPr>
        <w:pStyle w:val="CPX"/>
        <w:rPr>
          <w:rStyle w:val="Seitenzahl"/>
          <w:b/>
        </w:rPr>
      </w:pPr>
    </w:p>
    <w:p w:rsidR="00AD1383" w:rsidRPr="006107F1" w:rsidRDefault="00AD1383" w:rsidP="00AD1383">
      <w:pPr>
        <w:pStyle w:val="berschrift1"/>
        <w:numPr>
          <w:ilvl w:val="0"/>
          <w:numId w:val="14"/>
        </w:numPr>
        <w:spacing w:before="60" w:after="60"/>
        <w:ind w:right="70"/>
        <w:jc w:val="left"/>
        <w:rPr>
          <w:rStyle w:val="Seitenzahl"/>
          <w:rFonts w:ascii="Arial" w:hAnsi="Arial" w:cs="Arial"/>
          <w:b w:val="0"/>
          <w:sz w:val="28"/>
          <w:szCs w:val="28"/>
          <w:lang w:val="en-GB"/>
        </w:rPr>
      </w:pPr>
      <w:bookmarkStart w:id="52" w:name="_Toc242362725"/>
      <w:r w:rsidRPr="006107F1">
        <w:rPr>
          <w:rStyle w:val="Seitenzahl"/>
          <w:rFonts w:ascii="Arial" w:hAnsi="Arial" w:cs="Arial"/>
          <w:b w:val="0"/>
          <w:sz w:val="28"/>
          <w:szCs w:val="28"/>
          <w:lang w:val="en-GB"/>
        </w:rPr>
        <w:t>ARTICLE I - RIGHTS OF REFUGEES AND INTERNALLY DISPLACED PERSONS (IDP)</w:t>
      </w:r>
      <w:bookmarkEnd w:id="52"/>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All refugees and IDPs have the right freely to return to their homes of origin. They shall have the right to have restored to them property of which they were deprived in the course of hostilities and violations to Human rights since 2001 and to be compensated for any property that cannot be restored to them. The early return of refugees and IDPs is an important objective of the settlement of the conflict in DONUS and FERRA. The Parties confirm that they will accept the return of such persons who have left their territory, including those who have been accorded temporary protection by third countries.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ensure that refugees and IDPs are permitted to return in safety, without risk of harassment, intimidation, persecution, or discrimination, particularly on account of their ethnic origin, religious belief, or political opinion.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take all necessary steps to prevent activities within their territories, which would hinder or impede the safe and voluntary return of refugees and internally displaced persons. To demonstrate their commitment to securing full respect for the human rights and fundamental freedoms of all persons within their jurisdiction and creating without delay conditions suitable for return of refugees and IDPs, the Parties shall take immediately the following confidence building measures: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a.)</w:t>
      </w:r>
      <w:r w:rsidRPr="006107F1">
        <w:rPr>
          <w:rStyle w:val="Seitenzahl"/>
          <w:rFonts w:cs="Arial"/>
          <w:sz w:val="26"/>
          <w:szCs w:val="26"/>
        </w:rPr>
        <w:tab/>
        <w:t>The repeal of domestic legislation and administrative practices with discriminating intent or effect;</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b.)</w:t>
      </w:r>
      <w:r w:rsidRPr="006107F1">
        <w:rPr>
          <w:rStyle w:val="Seitenzahl"/>
          <w:rFonts w:cs="Arial"/>
          <w:sz w:val="26"/>
          <w:szCs w:val="26"/>
        </w:rPr>
        <w:tab/>
        <w:t>The prevention and prompt suppression of any written or verbal incitement, through media or otherwise, of ethnic or religious hostility or hatred;</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c.)</w:t>
      </w:r>
      <w:r w:rsidRPr="006107F1">
        <w:rPr>
          <w:rStyle w:val="Seitenzahl"/>
          <w:rFonts w:cs="Arial"/>
          <w:sz w:val="26"/>
          <w:szCs w:val="26"/>
        </w:rPr>
        <w:tab/>
        <w:t>The dissemination, through the media, of warnings against, and the prompt suppression of, acts of retribution by military, paramilitary, and police services, and by other public officials or private individuals;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d.)</w:t>
      </w:r>
      <w:r w:rsidRPr="006107F1">
        <w:rPr>
          <w:rStyle w:val="Seitenzahl"/>
          <w:rFonts w:cs="Arial"/>
          <w:sz w:val="26"/>
          <w:szCs w:val="26"/>
        </w:rPr>
        <w:tab/>
        <w:t>Assurances of the protection of ethnic and/or minority populations wherever they are found and the provision of immediate access to these populations by international humanitarian organizations and monitors;</w:t>
      </w:r>
    </w:p>
    <w:p w:rsidR="00AD1383" w:rsidRPr="006107F1" w:rsidRDefault="00AD1383" w:rsidP="00AD1383">
      <w:pPr>
        <w:pStyle w:val="CPXAufzhlunga"/>
        <w:ind w:left="1080" w:hanging="540"/>
        <w:rPr>
          <w:rStyle w:val="Seitenzahl"/>
          <w:rFonts w:cs="Arial"/>
          <w:sz w:val="26"/>
          <w:szCs w:val="26"/>
        </w:rPr>
      </w:pPr>
      <w:r w:rsidRPr="006107F1">
        <w:rPr>
          <w:rStyle w:val="Seitenzahl"/>
          <w:rFonts w:cs="Arial"/>
          <w:sz w:val="26"/>
          <w:szCs w:val="26"/>
        </w:rPr>
        <w:t>e.)</w:t>
      </w:r>
      <w:r w:rsidRPr="006107F1">
        <w:rPr>
          <w:rStyle w:val="Seitenzahl"/>
          <w:rFonts w:cs="Arial"/>
          <w:sz w:val="26"/>
          <w:szCs w:val="26"/>
        </w:rPr>
        <w:tab/>
        <w:t xml:space="preserve">The prosecution, dismissal or transfer, as appropriate, of persons in military, paramilitary, and police forces, and other public servants, </w:t>
      </w:r>
      <w:r w:rsidRPr="006107F1">
        <w:rPr>
          <w:rStyle w:val="Seitenzahl"/>
          <w:rFonts w:cs="Arial"/>
          <w:sz w:val="26"/>
          <w:szCs w:val="26"/>
        </w:rPr>
        <w:lastRenderedPageBreak/>
        <w:t>responsible for serious violations of the basic rights of persons belonging to ethnic or minority groups.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Choice of destination shall be up to the individual or family, and the principle of the unity of the family shall be preserved. The Parties shall not interfere with the returnees' choice of destination, nor shall they compel them to remain in or move to situations of serious danger or insecurity, or to areas lacking in the basic infrastructure necessary to resume a normal life. The Parties shall facilitate the flow of information necessary for refugees and displaced persons to make informed judgements about local conditions for return.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call upon the Special Representative of the Secretary-General (SRSG) of the Council of the European Union to develop in close consultation with asylum countries and the Parties a repatriation plan that will allow for an early, peaceful, orderly and phased return of refugees and IDPs, which may include priorities for certain areas and certain categories of returnees. The Parties agree to implement such a plan and to conform their international agreements and internal laws to it. They accordingly call upon States that have accepted refugees to promote the early return of refugees consistent with international law.</w:t>
      </w: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3" w:name="_Toc242362726"/>
      <w:r w:rsidRPr="006107F1">
        <w:rPr>
          <w:rStyle w:val="Seitenzahl"/>
          <w:rFonts w:ascii="Arial" w:hAnsi="Arial" w:cs="Arial"/>
          <w:b w:val="0"/>
          <w:sz w:val="28"/>
          <w:szCs w:val="28"/>
          <w:lang w:val="en-GB"/>
        </w:rPr>
        <w:t>ARTICLE II - CREATION OF SUITABLE CONDITIONS FOR RETURN</w:t>
      </w:r>
      <w:bookmarkEnd w:id="53"/>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undertake to create in their territories the political, economic, and social conditions conducive to the voluntary return and harmonious reintegration of refugees and IDPs, without preference for any particular group. The Parties shall provide all possible assistance to refugees and IDPs and work to facilitate their voluntary return in a peaceful, orderly and phased manner, in accordance with the SRSG repatriation plan.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not discriminate against returning refugees and IDPs with respect to conscription into military service, and shall give positive consideration to requests for exemption from military or other obligatory service based on individual circumstances, so as to enable returnees to rebuild their lives.</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4" w:name="_Toc242362727"/>
      <w:r w:rsidRPr="006107F1">
        <w:rPr>
          <w:rStyle w:val="Seitenzahl"/>
          <w:rFonts w:ascii="Arial" w:hAnsi="Arial" w:cs="Arial"/>
          <w:b w:val="0"/>
          <w:sz w:val="28"/>
          <w:szCs w:val="28"/>
          <w:lang w:val="en-GB"/>
        </w:rPr>
        <w:t>ARTICLE III - CO-OPERATION WITH IOS AND INTER-NATIONAL MONITORING</w:t>
      </w:r>
      <w:bookmarkEnd w:id="54"/>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note with satisfaction the leading humanitarian role of the SRSG, which has been entrusted by the Secretary-General of the Council of the European Union with the role of co-ordinating among all agencies assisting with the repatriation and relief of refugees and IDPs.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The Parties shall give full and unrestricted access by the SRSG, UNHCR, International Committee of the Red Cross (ICRC), UN Development Programme (UNDP), and other relevant international, domestic and non-governmental organisations to all refugees and IDPs, with a view to facilitating the work of those organisations in tracing persons, the provision of medical assistance, food distribution, reintegration assistance, the provision of temporary and permanent housing, and other activities vital to the discharge of their mandates and operational responsibilities without administrative </w:t>
      </w:r>
      <w:r w:rsidRPr="006107F1">
        <w:rPr>
          <w:rStyle w:val="Seitenzahl"/>
          <w:rFonts w:ascii="Arial" w:hAnsi="Arial" w:cs="Arial"/>
          <w:b w:val="0"/>
          <w:sz w:val="24"/>
          <w:szCs w:val="24"/>
          <w:u w:val="none"/>
        </w:rPr>
        <w:lastRenderedPageBreak/>
        <w:t>impediments. These activities shall include traditional protection functions and the monitoring of basic human rights and humanitarian conditions, as well as the implementation of the provisions of this Chapter.</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provide for the security of all personnel of such organisations.</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5" w:name="_Toc242362728"/>
      <w:r w:rsidRPr="006107F1">
        <w:rPr>
          <w:rStyle w:val="Seitenzahl"/>
          <w:rFonts w:ascii="Arial" w:hAnsi="Arial" w:cs="Arial"/>
          <w:b w:val="0"/>
          <w:sz w:val="28"/>
          <w:szCs w:val="28"/>
          <w:lang w:val="en-GB"/>
        </w:rPr>
        <w:t>ARTICLE IV - REPATRIATION ASSISTANCE</w:t>
      </w:r>
      <w:bookmarkEnd w:id="55"/>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facilitate the provision of adequately monitored, short-term repatriation assistance on a non-discriminating basis to all returning refugees and IDPs who are in need, in accordance with a plan developed by SRSG and other relevant organisations, to enable the families and individuals returning to re-establish their lives and livelihoods in local communities.</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6" w:name="_Toc242362729"/>
      <w:r w:rsidRPr="006107F1">
        <w:rPr>
          <w:rStyle w:val="Seitenzahl"/>
          <w:rFonts w:ascii="Arial" w:hAnsi="Arial" w:cs="Arial"/>
          <w:b w:val="0"/>
          <w:sz w:val="28"/>
          <w:szCs w:val="28"/>
          <w:lang w:val="en-GB"/>
        </w:rPr>
        <w:t>ARTICLE V - PERSONS UNACCOUNTED FOR</w:t>
      </w:r>
      <w:bookmarkEnd w:id="56"/>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provide information through the tracing mechanisms of the ICRC on all persons unaccounted for. The Parties shall also co-operate fully with the ICRC in its efforts to determine the identities, whereabouts and fate of the unaccounted for.</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7" w:name="_Toc242362730"/>
      <w:r w:rsidRPr="006107F1">
        <w:rPr>
          <w:rStyle w:val="Seitenzahl"/>
          <w:rFonts w:ascii="Arial" w:hAnsi="Arial" w:cs="Arial"/>
          <w:b w:val="0"/>
          <w:sz w:val="28"/>
          <w:szCs w:val="28"/>
          <w:lang w:val="en-GB"/>
        </w:rPr>
        <w:t>ARTICLE VI - AMNESTY</w:t>
      </w:r>
      <w:bookmarkEnd w:id="57"/>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Any returning refugee or IDP charged with a crime, other than a serious violation of international humanitarian law since 01 January 2001 or a common crime unrelated to the conflict shall upon return enjoy an amnesty. In no case shall charges for crimes be imposed for political or other inappropriate reasons or to circumvent the application of the amnesty.</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8" w:name="_Toc242362731"/>
      <w:r w:rsidRPr="006107F1">
        <w:rPr>
          <w:rStyle w:val="Seitenzahl"/>
          <w:rFonts w:ascii="Arial" w:hAnsi="Arial" w:cs="Arial"/>
          <w:b w:val="0"/>
          <w:sz w:val="28"/>
          <w:szCs w:val="28"/>
          <w:lang w:val="en-GB"/>
        </w:rPr>
        <w:t>ARTICLE VII - ESTABLISHMENT OF THE JOINT COMMISSION</w:t>
      </w:r>
      <w:bookmarkEnd w:id="58"/>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hereby establish a Joint Commission for Refugees and Internally Displaced Persons (JCRIDP), to be affiliated with the Joint Civil Commiss</w:t>
      </w:r>
      <w:r w:rsidR="004C2E74">
        <w:rPr>
          <w:rStyle w:val="Seitenzahl"/>
          <w:rFonts w:ascii="Arial" w:hAnsi="Arial" w:cs="Arial"/>
          <w:b w:val="0"/>
          <w:sz w:val="24"/>
          <w:szCs w:val="24"/>
          <w:u w:val="none"/>
        </w:rPr>
        <w:t>ion (JCC) established in Annex E</w:t>
      </w:r>
      <w:r w:rsidRPr="006107F1">
        <w:rPr>
          <w:rStyle w:val="Seitenzahl"/>
          <w:rFonts w:ascii="Arial" w:hAnsi="Arial" w:cs="Arial"/>
          <w:b w:val="0"/>
          <w:sz w:val="24"/>
          <w:szCs w:val="24"/>
          <w:u w:val="none"/>
        </w:rPr>
        <w:t>.</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59" w:name="_Toc242362732"/>
      <w:r w:rsidRPr="006107F1">
        <w:rPr>
          <w:rStyle w:val="Seitenzahl"/>
          <w:rFonts w:ascii="Arial" w:hAnsi="Arial" w:cs="Arial"/>
          <w:b w:val="0"/>
          <w:sz w:val="28"/>
          <w:szCs w:val="28"/>
          <w:lang w:val="en-GB"/>
        </w:rPr>
        <w:t>ARTICLE VIII - CO-OPERATION OF JCRIDP</w:t>
      </w:r>
      <w:bookmarkEnd w:id="59"/>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co-operate with the work of the JCRIDP, and shall respect and implement its decisions expeditiously and in good faith, in co-operation with relevant IOs and NGOs having responsibility for the return and reintegration of refugees and IDPs.</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0" w:name="_Toc242362733"/>
      <w:r w:rsidRPr="006107F1">
        <w:rPr>
          <w:rStyle w:val="Seitenzahl"/>
          <w:rFonts w:ascii="Arial" w:hAnsi="Arial" w:cs="Arial"/>
          <w:b w:val="0"/>
          <w:sz w:val="28"/>
          <w:szCs w:val="28"/>
          <w:lang w:val="en-GB"/>
        </w:rPr>
        <w:t>ARTICLE IX - COMPOSITION OF JCRIDP</w:t>
      </w:r>
      <w:bookmarkEnd w:id="60"/>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be composed of nine members. Within 90 days after this Agreement enters into force, DONUS and FERRA shall each appoint two members, one for a term of two years and one for a term of three years. The UNHCR shall appoint the remaining five members, each for a term of three years, and shall designate one such member as the Chairman. The members of the JCRIDP may be reappointed.</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lastRenderedPageBreak/>
        <w:t>Members of the JCRIDP must be of recognised high moral standing.</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may sit in panels, as provided in its rules and regulations. References in this Annex to the JCRIDP shall include, as appropriate, such panels, except that the power to promulgate rules and regulations is vested only in the JCRIDP as a whole.</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1" w:name="_Toc242362734"/>
      <w:r w:rsidRPr="006107F1">
        <w:rPr>
          <w:rStyle w:val="Seitenzahl"/>
          <w:rFonts w:ascii="Arial" w:hAnsi="Arial" w:cs="Arial"/>
          <w:b w:val="0"/>
          <w:sz w:val="28"/>
          <w:szCs w:val="28"/>
          <w:lang w:val="en-GB"/>
        </w:rPr>
        <w:t>ARTICLE X - FACILITIES, STAFF AND EXPENSES OF JCRIDP</w:t>
      </w:r>
      <w:bookmarkEnd w:id="61"/>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have appropriate facilities and a professionally competent staff, experienced in administrative, financial, banking and legal matters, to assist it in carrying out its functions. The staff shall be headed by an Executive Officer, who shall be appointed by the Joint Commission.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salaries and expenses of the JCRIDP and its staff shall be determined jointly by the Parties and shall be borne equally by the Parties.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Members of the JCRIDP shall not be held criminally or civilly liable for any acts carried out within the scope of their duties. Members of the Joint Commission, and their families, who are not citizens of either DONUS or FERRA, shall be accorded the same privileges and immunities as are enjoyed by diplomatic agents and their families under the Vienna Convention on Diplomatic Relations. </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The JCRIDP may receive assistance from international and non-governmental organisations, in their areas of special expertise falling within the mandate of the Joint Commission, on terms to be agreed. </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co-operate with other Joint Commissions and organisations established by the GFAP, agreed by the Parties, or authorised by the SRSG.</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2" w:name="_Toc242362735"/>
      <w:r w:rsidRPr="006107F1">
        <w:rPr>
          <w:rStyle w:val="Seitenzahl"/>
          <w:rFonts w:ascii="Arial" w:hAnsi="Arial" w:cs="Arial"/>
          <w:b w:val="0"/>
          <w:sz w:val="28"/>
          <w:szCs w:val="28"/>
          <w:lang w:val="en-GB"/>
        </w:rPr>
        <w:t>ARTICLE XI - MANDATE OF JCRIDP</w:t>
      </w:r>
      <w:bookmarkEnd w:id="62"/>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receive and decide any claims for real property in DONUS and FERRA, where the property has not voluntarily been sold or otherwise transferred since 1995, and where the claimant does not now enjoy possession of that property. Claims may be for return of the property or for just compensation in lieu of return.</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3" w:name="_Toc242362736"/>
      <w:r w:rsidRPr="006107F1">
        <w:rPr>
          <w:rStyle w:val="Seitenzahl"/>
          <w:rFonts w:ascii="Arial" w:hAnsi="Arial" w:cs="Arial"/>
          <w:b w:val="0"/>
          <w:sz w:val="28"/>
          <w:szCs w:val="28"/>
          <w:lang w:val="en-GB"/>
        </w:rPr>
        <w:t>ARTICLE XII - PROCEEDINGS BEFORE THE JOINT COMMISSION</w:t>
      </w:r>
      <w:bookmarkEnd w:id="63"/>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Upon receipt of a claim, the JCRIDP shall determine the lawful owner of the property with respect to which the claim is made and the value of that property. The Joint Commission, through its staff or a duly designated international or non-governmental organisation, shall be entitled to have access to any and all property records in either FERRA or DONUS, and to any and all real property located in either FERRA or DONUS for purposes of inspection, evaluation and assessment related to consideration of a claim.</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Any person requesting the return of property who is found by the JCRIDP to be the lawful owner of that property shall be awarded its return. Any person requesting compensation in lieu of return who is found by the JCRIDP to be the lawful owner of that property shall be awarded just compensation as </w:t>
      </w:r>
      <w:r w:rsidRPr="006107F1">
        <w:rPr>
          <w:rStyle w:val="Seitenzahl"/>
          <w:rFonts w:ascii="Arial" w:hAnsi="Arial" w:cs="Arial"/>
          <w:b w:val="0"/>
          <w:sz w:val="24"/>
          <w:szCs w:val="24"/>
          <w:u w:val="none"/>
        </w:rPr>
        <w:lastRenderedPageBreak/>
        <w:t>determined by the Joint Commission. The JCRIDP shall make decisions by a majority of its members.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In determining the lawful owner of any property, the JCRIDP shall not recognise as valid any illegal property transaction, including any transfer that was made under duress, in exchange for exit permission or documents, or that was otherwise in connection with ethnic cleansing. Any person who is awarded return of property may accept a satisfactory lease arrangement rather than retake possession.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The JCRIDP shall establish fixed rates that may be applied to determine the value of all real property in both DONUS and FERRA that is the subject of a claim before the Joint Commission. The rates shall be based on an assessment or survey of properties in the </w:t>
      </w:r>
      <w:smartTag w:uri="urn:schemas-microsoft-com:office:smarttags" w:element="place">
        <w:smartTag w:uri="urn:schemas-microsoft-com:office:smarttags" w:element="PlaceType">
          <w:r w:rsidRPr="006107F1">
            <w:rPr>
              <w:rStyle w:val="Seitenzahl"/>
              <w:rFonts w:ascii="Arial" w:hAnsi="Arial" w:cs="Arial"/>
              <w:b w:val="0"/>
              <w:sz w:val="24"/>
              <w:szCs w:val="24"/>
              <w:u w:val="none"/>
            </w:rPr>
            <w:t>territory</w:t>
          </w:r>
        </w:smartTag>
        <w:r w:rsidRPr="006107F1">
          <w:rPr>
            <w:rStyle w:val="Seitenzahl"/>
            <w:rFonts w:ascii="Arial" w:hAnsi="Arial" w:cs="Arial"/>
            <w:b w:val="0"/>
            <w:sz w:val="24"/>
            <w:szCs w:val="24"/>
            <w:u w:val="none"/>
          </w:rPr>
          <w:t xml:space="preserve"> of </w:t>
        </w:r>
        <w:smartTag w:uri="urn:schemas-microsoft-com:office:smarttags" w:element="PlaceName">
          <w:r w:rsidRPr="006107F1">
            <w:rPr>
              <w:rStyle w:val="Seitenzahl"/>
              <w:rFonts w:ascii="Arial" w:hAnsi="Arial" w:cs="Arial"/>
              <w:b w:val="0"/>
              <w:sz w:val="24"/>
              <w:szCs w:val="24"/>
              <w:u w:val="none"/>
            </w:rPr>
            <w:t>DONUS</w:t>
          </w:r>
        </w:smartTag>
      </w:smartTag>
      <w:r w:rsidRPr="006107F1">
        <w:rPr>
          <w:rStyle w:val="Seitenzahl"/>
          <w:rFonts w:ascii="Arial" w:hAnsi="Arial" w:cs="Arial"/>
          <w:b w:val="0"/>
          <w:sz w:val="24"/>
          <w:szCs w:val="24"/>
          <w:u w:val="none"/>
        </w:rPr>
        <w:t xml:space="preserve"> and FERRA undertaken prior to 01 January 1995, if available, or may be based on other reasonable criteria as determined by the Joint Commission.</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have the power to effect any transactions necessary to transfer or assign title, mortgage, lease, or otherwise dispose of property with respect to which a claim is made, or which is determined to be abandoned. In particular, the JCRIDP may lawfully sell, mortgage, or lease real property to any resident or citizen of DONUS and FERRA, or to Party, where the lawful owner has sought and received compensation in lieu of return, or where the property is determined to be abandoned in accordance with local law. The JCRIDP may also lease property pending consideration and final determination of ownership.</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In cases in which the claimant is awarded compensation in lieu of return of the property, the JCRIDP may award a monetary grant or a compensation bond for the future purchase of real property. The Parties welcome the willingness of the international community assisting in the construction and financing of housing in DONUS and FERRA to accept compensation bonds awarded by the JCRIDP as payment, and to award persons holding such compensation bonds priority in obtaining that housing.</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JCRIDP decisions shall be final, and any title, deed, mortgage or other legal instrument created or awarded by the JCRIDP shall be recognised as lawful throughout FERRA or DONUS, as applicable.</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Failure of any Party or individual to co-operate with the JCRIDP shall not prevent the JCRIDP from making its decision. </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4" w:name="_Toc242362737"/>
      <w:r w:rsidRPr="006107F1">
        <w:rPr>
          <w:rStyle w:val="Seitenzahl"/>
          <w:rFonts w:ascii="Arial" w:hAnsi="Arial" w:cs="Arial"/>
          <w:b w:val="0"/>
          <w:sz w:val="28"/>
          <w:szCs w:val="28"/>
          <w:lang w:val="en-GB"/>
        </w:rPr>
        <w:t>ARTICLE XIII - USE OF VACANT PROPERTY</w:t>
      </w:r>
      <w:bookmarkEnd w:id="64"/>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after notification to the JCRIDP and in co-ordination with SRSG, UNHCR and other international organisations contributing to relief and reconstruction, may temporarily house refugees and displaced persons in vacant property, subject to final determination of ownership by the JCRIDP and to such temporary lease provisions as it may require.</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5" w:name="_Toc242362738"/>
      <w:r w:rsidRPr="006107F1">
        <w:rPr>
          <w:rStyle w:val="Seitenzahl"/>
          <w:rFonts w:ascii="Arial" w:hAnsi="Arial" w:cs="Arial"/>
          <w:b w:val="0"/>
          <w:sz w:val="28"/>
          <w:szCs w:val="28"/>
          <w:lang w:val="en-GB"/>
        </w:rPr>
        <w:lastRenderedPageBreak/>
        <w:t>ARTICLE XIV - REFUGEES AND DISPLACED PERSONS PROPERTY FUND</w:t>
      </w:r>
      <w:bookmarkEnd w:id="65"/>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A Refugees and Displaced Persons Property Fund (Fund) shall be established, to be administered by the Joint Commission. The Fund shall be replenished through the purchase, sale, lease and mortgage of real property that is the subject of claims before the Joint Commission. It may also be replenished by direct payments from the Parties, or from contributions by States or IOs or NGOs.</w:t>
      </w:r>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Compensation bonds issued pursuant to Article XII, paragraph 6 shall create future liabilities on the Fund under terms and conditions to be defined by the Joint Commission.</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6" w:name="_Toc242362739"/>
      <w:r w:rsidRPr="006107F1">
        <w:rPr>
          <w:rStyle w:val="Seitenzahl"/>
          <w:rFonts w:ascii="Arial" w:hAnsi="Arial" w:cs="Arial"/>
          <w:b w:val="0"/>
          <w:sz w:val="28"/>
          <w:szCs w:val="28"/>
          <w:lang w:val="en-GB"/>
        </w:rPr>
        <w:t>ARTICLE XV - RULES AND REGULATIONS</w:t>
      </w:r>
      <w:bookmarkEnd w:id="66"/>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JCRIDP shall promulgate such rules and regulations, consistent with this Agreement, as may be necessary to carry out its functions. In developing these rules and regulations, the JCRIDP shall consider domestic laws on property rights.</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7" w:name="_Toc242362740"/>
      <w:r w:rsidRPr="006107F1">
        <w:rPr>
          <w:rStyle w:val="Seitenzahl"/>
          <w:rFonts w:ascii="Arial" w:hAnsi="Arial" w:cs="Arial"/>
          <w:b w:val="0"/>
          <w:sz w:val="28"/>
          <w:szCs w:val="28"/>
          <w:lang w:val="en-GB"/>
        </w:rPr>
        <w:t>ARTICLE XVI - TRANSFER</w:t>
      </w:r>
      <w:bookmarkEnd w:id="67"/>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Three years after this Agreement takes effect, the Joint Commission’s mandate shall terminate, and the responsibilities of the JCRIDP shall transfer mutatis mutandis to the separate and respective Governments of DONUS and FERRA, unless the Parties agree otherwise. In the latter case, the JCRIDP shall continue to operate as provided above.</w:t>
      </w: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8" w:name="_Toc242362741"/>
      <w:r w:rsidRPr="006107F1">
        <w:rPr>
          <w:rStyle w:val="Seitenzahl"/>
          <w:rFonts w:ascii="Arial" w:hAnsi="Arial" w:cs="Arial"/>
          <w:b w:val="0"/>
          <w:sz w:val="28"/>
          <w:szCs w:val="28"/>
          <w:lang w:val="en-GB"/>
        </w:rPr>
        <w:t>ARTICLE XVII - NOTICE</w:t>
      </w:r>
      <w:bookmarkEnd w:id="68"/>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give effective notice of the terms of this Agreement throughout DONUS and FERRA, and in all countries known to have persons who were citizens or residents of either nation.</w:t>
      </w:r>
    </w:p>
    <w:p w:rsidR="00AD1383" w:rsidRPr="006107F1" w:rsidRDefault="00AD1383" w:rsidP="00AD1383">
      <w:pPr>
        <w:pStyle w:val="berschrift1"/>
        <w:numPr>
          <w:ilvl w:val="0"/>
          <w:numId w:val="14"/>
        </w:numPr>
        <w:tabs>
          <w:tab w:val="num" w:pos="720"/>
        </w:tabs>
        <w:spacing w:before="60" w:after="60"/>
        <w:ind w:right="70"/>
        <w:jc w:val="left"/>
        <w:rPr>
          <w:rStyle w:val="Seitenzahl"/>
          <w:rFonts w:ascii="Arial" w:hAnsi="Arial" w:cs="Arial"/>
          <w:b w:val="0"/>
          <w:sz w:val="28"/>
          <w:szCs w:val="28"/>
          <w:lang w:val="en-GB"/>
        </w:rPr>
      </w:pPr>
      <w:bookmarkStart w:id="69" w:name="_Toc242362742"/>
      <w:r w:rsidRPr="006107F1">
        <w:rPr>
          <w:rStyle w:val="Seitenzahl"/>
          <w:rFonts w:ascii="Arial" w:hAnsi="Arial" w:cs="Arial"/>
          <w:b w:val="0"/>
          <w:sz w:val="28"/>
          <w:szCs w:val="28"/>
          <w:lang w:val="en-GB"/>
        </w:rPr>
        <w:t>ARTICLE XVIII - ENTRY INTO FORCE</w:t>
      </w:r>
      <w:bookmarkEnd w:id="69"/>
    </w:p>
    <w:p w:rsidR="00AD1383" w:rsidRPr="006107F1" w:rsidRDefault="00AD1383" w:rsidP="00AD1383">
      <w:pPr>
        <w:pStyle w:val="berschrift2"/>
        <w:keepNext w:val="0"/>
        <w:numPr>
          <w:ilvl w:val="1"/>
          <w:numId w:val="14"/>
        </w:numPr>
        <w:tabs>
          <w:tab w:val="clear" w:pos="792"/>
          <w:tab w:val="num" w:pos="540"/>
        </w:tabs>
        <w:spacing w:before="120" w:after="60"/>
        <w:ind w:left="540" w:right="7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This Annex shall enter into force on ratification by the Parties’ parliaments.</w:t>
      </w:r>
    </w:p>
    <w:p w:rsidR="00AD1383" w:rsidRPr="006107F1" w:rsidRDefault="00AD1383" w:rsidP="00AD1383">
      <w:pPr>
        <w:ind w:left="360"/>
        <w:rPr>
          <w:rFonts w:ascii="Arial" w:hAnsi="Arial" w:cs="Arial"/>
          <w:lang w:val="en-GB"/>
        </w:rPr>
      </w:pPr>
    </w:p>
    <w:tbl>
      <w:tblPr>
        <w:tblW w:w="9344" w:type="dxa"/>
        <w:tblLayout w:type="fixed"/>
        <w:tblLook w:val="01E0" w:firstRow="1" w:lastRow="1" w:firstColumn="1" w:lastColumn="1" w:noHBand="0" w:noVBand="0"/>
      </w:tblPr>
      <w:tblGrid>
        <w:gridCol w:w="2628"/>
        <w:gridCol w:w="1980"/>
        <w:gridCol w:w="236"/>
        <w:gridCol w:w="1744"/>
        <w:gridCol w:w="2700"/>
        <w:gridCol w:w="56"/>
      </w:tblGrid>
      <w:tr w:rsidR="00AD1383" w:rsidRPr="001436C5">
        <w:tc>
          <w:tcPr>
            <w:tcW w:w="4608" w:type="dxa"/>
            <w:gridSpan w:val="2"/>
          </w:tcPr>
          <w:p w:rsidR="00AD1383" w:rsidRPr="0008284E" w:rsidRDefault="00AD1383" w:rsidP="005B206E">
            <w:pPr>
              <w:pStyle w:val="CPX"/>
              <w:rPr>
                <w:rStyle w:val="Seitenzahl"/>
              </w:rPr>
            </w:pPr>
            <w:r w:rsidRPr="0008284E">
              <w:rPr>
                <w:rStyle w:val="Seitenzahl"/>
              </w:rPr>
              <w:t>For the Republic of DONUS</w:t>
            </w:r>
          </w:p>
        </w:tc>
        <w:tc>
          <w:tcPr>
            <w:tcW w:w="236" w:type="dxa"/>
          </w:tcPr>
          <w:p w:rsidR="00AD1383" w:rsidRPr="0008284E" w:rsidRDefault="00AD1383" w:rsidP="005B206E">
            <w:pPr>
              <w:pStyle w:val="CPX"/>
              <w:rPr>
                <w:rStyle w:val="Seitenzahl"/>
              </w:rPr>
            </w:pPr>
          </w:p>
        </w:tc>
        <w:tc>
          <w:tcPr>
            <w:tcW w:w="4500" w:type="dxa"/>
            <w:gridSpan w:val="3"/>
          </w:tcPr>
          <w:p w:rsidR="00AD1383" w:rsidRPr="0008284E" w:rsidRDefault="00AD1383" w:rsidP="005B206E">
            <w:pPr>
              <w:pStyle w:val="CPX"/>
              <w:rPr>
                <w:rStyle w:val="Seitenzahl"/>
              </w:rPr>
            </w:pPr>
            <w:r w:rsidRPr="0008284E">
              <w:rPr>
                <w:rStyle w:val="Seitenzahl"/>
              </w:rPr>
              <w:t>For the Republic of FERRA</w:t>
            </w:r>
          </w:p>
        </w:tc>
      </w:tr>
      <w:tr w:rsidR="00AD1383" w:rsidRPr="001436C5">
        <w:tc>
          <w:tcPr>
            <w:tcW w:w="4608" w:type="dxa"/>
            <w:gridSpan w:val="2"/>
            <w:tcBorders>
              <w:bottom w:val="dashed" w:sz="4" w:space="0" w:color="auto"/>
            </w:tcBorders>
          </w:tcPr>
          <w:p w:rsidR="00AD1383" w:rsidRPr="0008284E" w:rsidRDefault="00AD1383" w:rsidP="005B206E">
            <w:pPr>
              <w:pStyle w:val="CPX"/>
              <w:rPr>
                <w:rStyle w:val="Seitenzahl"/>
              </w:rPr>
            </w:pPr>
          </w:p>
        </w:tc>
        <w:tc>
          <w:tcPr>
            <w:tcW w:w="236" w:type="dxa"/>
          </w:tcPr>
          <w:p w:rsidR="00AD1383" w:rsidRPr="0008284E" w:rsidRDefault="00AD1383" w:rsidP="005B206E">
            <w:pPr>
              <w:pStyle w:val="CPX"/>
              <w:rPr>
                <w:rStyle w:val="Seitenzahl"/>
              </w:rPr>
            </w:pPr>
          </w:p>
        </w:tc>
        <w:tc>
          <w:tcPr>
            <w:tcW w:w="4500" w:type="dxa"/>
            <w:gridSpan w:val="3"/>
            <w:tcBorders>
              <w:bottom w:val="dashed" w:sz="4" w:space="0" w:color="auto"/>
            </w:tcBorders>
          </w:tcPr>
          <w:p w:rsidR="00AD1383" w:rsidRPr="0008284E" w:rsidRDefault="00AD1383" w:rsidP="005B206E">
            <w:pPr>
              <w:pStyle w:val="CPX"/>
              <w:rPr>
                <w:rStyle w:val="Seitenzahl"/>
              </w:rPr>
            </w:pPr>
          </w:p>
        </w:tc>
      </w:tr>
      <w:tr w:rsidR="00AD1383" w:rsidRPr="006107F1">
        <w:trPr>
          <w:gridAfter w:val="1"/>
          <w:wAfter w:w="56" w:type="dxa"/>
        </w:trPr>
        <w:tc>
          <w:tcPr>
            <w:tcW w:w="2628" w:type="dxa"/>
          </w:tcPr>
          <w:p w:rsidR="00AD1383" w:rsidRPr="0008284E" w:rsidRDefault="00AD1383" w:rsidP="005B206E">
            <w:pPr>
              <w:pStyle w:val="CPX"/>
            </w:pPr>
          </w:p>
        </w:tc>
        <w:tc>
          <w:tcPr>
            <w:tcW w:w="3960" w:type="dxa"/>
            <w:gridSpan w:val="3"/>
          </w:tcPr>
          <w:p w:rsidR="00AD1383" w:rsidRPr="006107F1" w:rsidRDefault="00AD1383" w:rsidP="00AD1383">
            <w:pPr>
              <w:jc w:val="center"/>
              <w:rPr>
                <w:rFonts w:ascii="Arial" w:hAnsi="Arial" w:cs="Arial"/>
                <w:sz w:val="26"/>
                <w:szCs w:val="26"/>
                <w:lang w:val="en-GB"/>
              </w:rPr>
            </w:pPr>
            <w:r w:rsidRPr="006107F1">
              <w:rPr>
                <w:rFonts w:ascii="Arial" w:hAnsi="Arial" w:cs="Arial"/>
                <w:sz w:val="26"/>
                <w:szCs w:val="26"/>
                <w:lang w:val="en-GB"/>
              </w:rPr>
              <w:t>For the</w:t>
            </w:r>
            <w:r w:rsidRPr="006107F1">
              <w:rPr>
                <w:rFonts w:ascii="Arial" w:hAnsi="Arial" w:cs="Arial"/>
                <w:sz w:val="26"/>
                <w:szCs w:val="26"/>
                <w:lang w:val="en-GB"/>
              </w:rPr>
              <w:br/>
              <w:t xml:space="preserve">EUROPEAN </w:t>
            </w:r>
            <w:smartTag w:uri="urn:schemas-microsoft-com:office:smarttags" w:element="place">
              <w:r w:rsidRPr="006107F1">
                <w:rPr>
                  <w:rFonts w:ascii="Arial" w:hAnsi="Arial" w:cs="Arial"/>
                  <w:sz w:val="26"/>
                  <w:szCs w:val="26"/>
                  <w:lang w:val="en-GB"/>
                </w:rPr>
                <w:t>UNION</w:t>
              </w:r>
            </w:smartTag>
          </w:p>
        </w:tc>
        <w:tc>
          <w:tcPr>
            <w:tcW w:w="2700" w:type="dxa"/>
          </w:tcPr>
          <w:p w:rsidR="00AD1383" w:rsidRPr="006107F1" w:rsidRDefault="00AD1383" w:rsidP="005B206E">
            <w:pPr>
              <w:pStyle w:val="CPX"/>
            </w:pPr>
          </w:p>
        </w:tc>
      </w:tr>
      <w:tr w:rsidR="00AD1383" w:rsidRPr="006107F1">
        <w:trPr>
          <w:gridAfter w:val="1"/>
          <w:wAfter w:w="56" w:type="dxa"/>
        </w:trPr>
        <w:tc>
          <w:tcPr>
            <w:tcW w:w="2628" w:type="dxa"/>
          </w:tcPr>
          <w:p w:rsidR="00AD1383" w:rsidRPr="006107F1" w:rsidRDefault="00AD1383" w:rsidP="005B206E">
            <w:pPr>
              <w:pStyle w:val="CPX"/>
            </w:pPr>
          </w:p>
        </w:tc>
        <w:tc>
          <w:tcPr>
            <w:tcW w:w="3960" w:type="dxa"/>
            <w:gridSpan w:val="3"/>
            <w:tcBorders>
              <w:bottom w:val="dashed" w:sz="4" w:space="0" w:color="auto"/>
            </w:tcBorders>
          </w:tcPr>
          <w:p w:rsidR="00AD1383" w:rsidRPr="006107F1" w:rsidRDefault="00AD1383" w:rsidP="005B206E">
            <w:pPr>
              <w:pStyle w:val="CPX"/>
            </w:pPr>
          </w:p>
        </w:tc>
        <w:tc>
          <w:tcPr>
            <w:tcW w:w="2700" w:type="dxa"/>
          </w:tcPr>
          <w:p w:rsidR="00AD1383" w:rsidRPr="006107F1" w:rsidRDefault="00AD1383" w:rsidP="005B206E">
            <w:pPr>
              <w:pStyle w:val="CPX"/>
            </w:pPr>
          </w:p>
        </w:tc>
      </w:tr>
    </w:tbl>
    <w:p w:rsidR="00AD1383" w:rsidRPr="006107F1" w:rsidRDefault="00AD1383" w:rsidP="005B206E">
      <w:pPr>
        <w:pStyle w:val="CPX"/>
        <w:rPr>
          <w:rStyle w:val="Seitenzahl"/>
        </w:rPr>
      </w:pPr>
    </w:p>
    <w:p w:rsidR="00AD1383" w:rsidRPr="006107F1" w:rsidRDefault="00AD1383" w:rsidP="00AD1383">
      <w:pPr>
        <w:tabs>
          <w:tab w:val="right" w:pos="9000"/>
        </w:tabs>
        <w:spacing w:line="360" w:lineRule="auto"/>
        <w:rPr>
          <w:rFonts w:ascii="Arial" w:hAnsi="Arial" w:cs="Arial"/>
          <w:lang w:val="en-GB"/>
        </w:rPr>
        <w:sectPr w:rsidR="00AD1383" w:rsidRPr="006107F1" w:rsidSect="00AD1383">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br w:type="page"/>
      </w:r>
      <w:r w:rsidRPr="006107F1">
        <w:rPr>
          <w:rFonts w:ascii="Arial" w:hAnsi="Arial" w:cs="Arial"/>
          <w:b/>
          <w:lang w:val="en-GB"/>
        </w:rPr>
        <w:lastRenderedPageBreak/>
        <w:t>Annex D</w:t>
      </w:r>
    </w:p>
    <w:p w:rsidR="00AD1383" w:rsidRPr="006107F1" w:rsidRDefault="00AD1383" w:rsidP="00AD1383">
      <w:pPr>
        <w:pStyle w:val="berschrift"/>
        <w:rPr>
          <w:rStyle w:val="Seitenzahl"/>
          <w:rFonts w:cs="Arial"/>
        </w:rPr>
      </w:pPr>
      <w:r w:rsidRPr="006107F1">
        <w:rPr>
          <w:rStyle w:val="Seitenzahl"/>
          <w:rFonts w:cs="Arial"/>
        </w:rPr>
        <w:t>ANNEX D</w:t>
      </w:r>
    </w:p>
    <w:p w:rsidR="00AD1383" w:rsidRPr="006107F1" w:rsidRDefault="00AD1383" w:rsidP="00AD1383">
      <w:pPr>
        <w:pStyle w:val="berschrift"/>
        <w:rPr>
          <w:rStyle w:val="Seitenzahl"/>
          <w:rFonts w:cs="Arial"/>
        </w:rPr>
      </w:pPr>
      <w:r w:rsidRPr="006107F1">
        <w:rPr>
          <w:rStyle w:val="Seitenzahl"/>
          <w:rFonts w:cs="Arial"/>
        </w:rPr>
        <w:t>STATUS OF FORCES AGREEMENT</w:t>
      </w:r>
    </w:p>
    <w:p w:rsidR="00AD1383" w:rsidRPr="006107F1" w:rsidRDefault="00AD1383" w:rsidP="00AD1383">
      <w:pPr>
        <w:jc w:val="center"/>
        <w:rPr>
          <w:rStyle w:val="Seitenzahl"/>
          <w:rFonts w:ascii="Arial" w:hAnsi="Arial" w:cs="Arial"/>
          <w:sz w:val="32"/>
          <w:szCs w:val="32"/>
          <w:lang w:val="en-GB"/>
        </w:rPr>
      </w:pPr>
    </w:p>
    <w:p w:rsidR="00AD1383" w:rsidRPr="0008284E" w:rsidRDefault="00AD1383" w:rsidP="005B206E">
      <w:pPr>
        <w:pStyle w:val="CPX"/>
        <w:rPr>
          <w:rStyle w:val="Seitenzahl"/>
        </w:rPr>
      </w:pPr>
      <w:r w:rsidRPr="0008284E">
        <w:rPr>
          <w:rStyle w:val="Seitenzahl"/>
        </w:rPr>
        <w:t>Agreement between the Republic of DONUS, the Republic of FERRA, the EUROPEAN UNION, concerning the Status of EU, UN and associated personnel involved in the EU/EU-led Crisis Management Operation and UN Mission in DONUS and FERRA.</w:t>
      </w:r>
    </w:p>
    <w:p w:rsidR="00AD1383" w:rsidRPr="0008284E" w:rsidRDefault="00AD1383" w:rsidP="005B206E">
      <w:pPr>
        <w:pStyle w:val="CPX"/>
        <w:rPr>
          <w:rStyle w:val="Seitenzahl"/>
        </w:rPr>
      </w:pPr>
      <w:r w:rsidRPr="0008284E">
        <w:rPr>
          <w:rStyle w:val="Seitenzahl"/>
        </w:rPr>
        <w:t>The Republic of DONUS, the Republic of FERRA, the United Nations and the EUROPEAN UNION have agreed as follows:</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For the purposes of the present agreement, the following expressions shall have the meanings hereunder assigned to them:</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a.)</w:t>
      </w:r>
      <w:r w:rsidRPr="006107F1">
        <w:rPr>
          <w:rStyle w:val="Seitenzahl"/>
          <w:rFonts w:cs="Arial"/>
        </w:rPr>
        <w:tab/>
        <w:t xml:space="preserve">The Mission means the support, implementation, preparation and </w:t>
      </w:r>
      <w:r w:rsidRPr="006107F1">
        <w:rPr>
          <w:rStyle w:val="Seitenzahl"/>
          <w:rFonts w:cs="Arial"/>
          <w:bCs/>
          <w:kern w:val="32"/>
        </w:rPr>
        <w:t xml:space="preserve">participation by UN civilian and </w:t>
      </w:r>
      <w:r w:rsidRPr="00817C08">
        <w:rPr>
          <w:rStyle w:val="Seitenzahl"/>
          <w:rFonts w:cs="Arial"/>
          <w:bCs/>
          <w:kern w:val="32"/>
        </w:rPr>
        <w:t>EUPOL personnel</w:t>
      </w:r>
      <w:r w:rsidRPr="006107F1">
        <w:rPr>
          <w:rStyle w:val="Seitenzahl"/>
          <w:rFonts w:cs="Arial"/>
          <w:bCs/>
          <w:kern w:val="32"/>
        </w:rPr>
        <w:t xml:space="preserve"> with their</w:t>
      </w:r>
      <w:r w:rsidRPr="006107F1">
        <w:rPr>
          <w:rStyle w:val="Seitenzahl"/>
          <w:rFonts w:cs="Arial"/>
        </w:rPr>
        <w:t xml:space="preserve"> associates, as authorized by UNSCR 323 (</w:t>
      </w:r>
      <w:r w:rsidR="001436C5">
        <w:rPr>
          <w:rStyle w:val="Seitenzahl"/>
          <w:rFonts w:cs="Arial"/>
        </w:rPr>
        <w:t>2015</w:t>
      </w:r>
      <w:r w:rsidRPr="006107F1">
        <w:rPr>
          <w:rStyle w:val="Seitenzahl"/>
          <w:rFonts w:cs="Arial"/>
        </w:rPr>
        <w:t>), and as recognized under the terms of this GFAP;</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b.)</w:t>
      </w:r>
      <w:r w:rsidRPr="006107F1">
        <w:rPr>
          <w:rStyle w:val="Seitenzahl"/>
          <w:rFonts w:cs="Arial"/>
        </w:rPr>
        <w:tab/>
        <w:t xml:space="preserve">"UN personnel" means the civilian and </w:t>
      </w:r>
      <w:r w:rsidRPr="00817C08">
        <w:rPr>
          <w:rStyle w:val="Seitenzahl"/>
          <w:rFonts w:cs="Arial"/>
        </w:rPr>
        <w:t>EUPOL</w:t>
      </w:r>
      <w:r w:rsidRPr="006107F1">
        <w:rPr>
          <w:rStyle w:val="Seitenzahl"/>
          <w:rFonts w:cs="Arial"/>
        </w:rPr>
        <w:t xml:space="preserve"> personnel, with the exception of personnel locally hired, but including personnel provided by other agencies operating under UN control;</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c.)</w:t>
      </w:r>
      <w:r w:rsidRPr="006107F1">
        <w:rPr>
          <w:rStyle w:val="Seitenzahl"/>
          <w:rFonts w:cs="Arial"/>
        </w:rPr>
        <w:tab/>
      </w:r>
      <w:r w:rsidRPr="00817C08">
        <w:rPr>
          <w:rStyle w:val="Seitenzahl"/>
          <w:rFonts w:cs="Arial"/>
        </w:rPr>
        <w:t>EUPOL means the European Union Police</w:t>
      </w:r>
      <w:r w:rsidRPr="006107F1">
        <w:rPr>
          <w:rStyle w:val="Seitenzahl"/>
          <w:rFonts w:cs="Arial"/>
        </w:rPr>
        <w:t xml:space="preserve"> contingent and its personnel;</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d.)</w:t>
      </w:r>
      <w:r w:rsidRPr="006107F1">
        <w:rPr>
          <w:rStyle w:val="Seitenzahl"/>
          <w:rFonts w:cs="Arial"/>
        </w:rPr>
        <w:tab/>
        <w:t xml:space="preserve">UN means the United Nations, its subsidiary bodies, Mission Headquarters and all its constituent national elements/units acting in support of, preparing and participating in the </w:t>
      </w:r>
      <w:smartTag w:uri="urn:schemas-microsoft-com:office:smarttags" w:element="City">
        <w:smartTag w:uri="urn:schemas-microsoft-com:office:smarttags" w:element="place">
          <w:r w:rsidRPr="006107F1">
            <w:rPr>
              <w:rStyle w:val="Seitenzahl"/>
              <w:rFonts w:cs="Arial"/>
            </w:rPr>
            <w:t>Mission</w:t>
          </w:r>
        </w:smartTag>
      </w:smartTag>
      <w:r w:rsidRPr="006107F1">
        <w:rPr>
          <w:rStyle w:val="Seitenzahl"/>
          <w:rFonts w:cs="Arial"/>
        </w:rPr>
        <w:t>;</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e.)</w:t>
      </w:r>
      <w:r w:rsidRPr="006107F1">
        <w:rPr>
          <w:rStyle w:val="Seitenzahl"/>
          <w:rFonts w:cs="Arial"/>
        </w:rPr>
        <w:tab/>
        <w:t>"Facilities" mean all premises and land required for conducting the operational, training and administrative activities by the UN as well as for accommodations of UN personnel;</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f.)</w:t>
      </w:r>
      <w:r w:rsidRPr="006107F1">
        <w:rPr>
          <w:rStyle w:val="Seitenzahl"/>
          <w:rFonts w:cs="Arial"/>
        </w:rPr>
        <w:tab/>
      </w:r>
      <w:r w:rsidR="00A21C4D">
        <w:rPr>
          <w:rStyle w:val="Seitenzahl"/>
          <w:rFonts w:cs="Arial"/>
        </w:rPr>
        <w:t>EUFOR</w:t>
      </w:r>
      <w:r w:rsidR="00EF2C65" w:rsidRPr="006107F1">
        <w:rPr>
          <w:rStyle w:val="Seitenzahl"/>
          <w:rFonts w:cs="Arial"/>
        </w:rPr>
        <w:t xml:space="preserve"> DONUS</w:t>
      </w:r>
      <w:r w:rsidRPr="006107F1">
        <w:rPr>
          <w:rStyle w:val="Seitenzahl"/>
          <w:rFonts w:cs="Arial"/>
        </w:rPr>
        <w:t xml:space="preserve"> means the EU Force authorized by UNSCR 323, and as recognised under the terms of this GFAP.</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The provisions of the Convention on the Privileges and Immunities of the UN of 13 Feb 1946 concerning experts on mission shall apply to personnel involved in the Mission, except as otherwise provided for in the present agreement. EU, UN property and assets shall enjoy the privileges and immunities specified in that convention and as stated in the present agreement.</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All personnel enjoying privileges and immunities under this Agreement shall respect the laws of DONUS and FERRA insofar as it is compatible with the entrusted tasks/mandate, and shall refrain from activities not compatible with the nature of the Mission.</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lastRenderedPageBreak/>
        <w:t>The Governments of DONUS and FERRA recognise the need for expeditious departure and entry procedures for EU and UN personnel. They shall be exempt from passport and visa regulations and the registration requirements applicable to aliens. EU and UN personnel shall carry identification, which they may be requested to produce for the authorities of DONUS and FERRA but operations, training and movement shall not be allowed to be impeded or delayed by such requests.</w:t>
      </w:r>
    </w:p>
    <w:p w:rsidR="00AD1383" w:rsidRPr="00AB311C" w:rsidRDefault="00052EBD"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EUPOL</w:t>
      </w:r>
      <w:r w:rsidR="00AD1383" w:rsidRPr="00AB311C">
        <w:rPr>
          <w:rStyle w:val="Seitenzahl"/>
          <w:rFonts w:ascii="Arial" w:hAnsi="Arial" w:cs="Arial"/>
          <w:lang w:val="en-GB"/>
        </w:rPr>
        <w:t xml:space="preserve"> personnel shall normally wear uniforms, and may possess and carry arms purely for self-defence if authorised to do so by their orders. EUPOL shall be permitted to display organisation flags and/or national flags of their constituent national elements on any uniform, means of transport or facility.</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UN civilian personnel and organizations shall be permitted to display UN or organization flags on any clothing, means of transport or facility.</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The authorities of both DONUS and FERRA shall accept as valid, without tax or fee, drivers' licenses and permits issued to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by their respective national authorities.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As experts on mission,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shall be immune from personal arrest or detention. Personnel mistakenly arrested or detained shall immediately be turned over to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and/or UN authorities.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together with their vehicles, vessels, aircraft and equipment, including chartered vehicles, vessels and aircraft, shall enjoy free and unrestricted passage and unimpeded access throughout DONUS and FERRA including airspace and territorial waters of both DONUS and FERRA, except for such limitations and restrictions on movement as may be imposed for operational reasons by </w:t>
      </w:r>
      <w:r w:rsidR="00EF2C65" w:rsidRPr="00AB311C">
        <w:rPr>
          <w:rFonts w:ascii="Arial" w:hAnsi="Arial" w:cs="Arial"/>
          <w:lang w:val="en-GB"/>
        </w:rPr>
        <w:t xml:space="preserve">CG </w:t>
      </w:r>
      <w:r w:rsidR="00A21C4D" w:rsidRPr="00AB311C">
        <w:rPr>
          <w:rFonts w:ascii="Arial" w:hAnsi="Arial" w:cs="Arial"/>
          <w:lang w:val="en-GB"/>
        </w:rPr>
        <w:t>EUFOR</w:t>
      </w:r>
      <w:r w:rsidR="00EF2C65" w:rsidRPr="00AB311C">
        <w:rPr>
          <w:rFonts w:ascii="Arial" w:hAnsi="Arial" w:cs="Arial"/>
          <w:lang w:val="en-GB"/>
        </w:rPr>
        <w:t xml:space="preserve"> DONUS</w:t>
      </w:r>
      <w:r w:rsidR="00EF2C65" w:rsidRPr="00AB311C">
        <w:rPr>
          <w:rStyle w:val="Seitenzahl"/>
          <w:rFonts w:ascii="Arial" w:hAnsi="Arial" w:cs="Arial"/>
          <w:lang w:val="en-GB"/>
        </w:rPr>
        <w:t xml:space="preserve"> </w:t>
      </w:r>
      <w:r w:rsidRPr="00AB311C">
        <w:rPr>
          <w:rStyle w:val="Seitenzahl"/>
          <w:rFonts w:ascii="Arial" w:hAnsi="Arial" w:cs="Arial"/>
          <w:lang w:val="en-GB"/>
        </w:rPr>
        <w:t xml:space="preserve">during such time as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is deployed.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shall be exempt from providing inventories or other routine customs documentation on personnel, vehicles, vessels, aircraft, equipment, supplies, and provisions entering, exiting, or transiting the territory of DONUS and FERRA in support of the Operation. The authorities of both DONUS and FERRA shall facilitate with all appropriate means all movements of personnel, vehicles, vessels, aircraft, equipment or supplies, through ports, airports or roads used. Vehicles, vessels and aircraft used in support of the Operation shall not be subject to licensing or registration requirements, or commercial insurance.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will use airports, roads and ports without payment of duties, dues, tolls or charges. However,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shall not claim exemption from reasonable charges for services requested and received, but operations/movement and access shall not be impeded pending payment for such services.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shall be exempt from taxation by FERRA or DONUS on the salaries and emoluments received from the UN and on any income received from outside either FERRA or DONUS.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lastRenderedPageBreak/>
        <w:t xml:space="preserve">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and their tangible movable property imported into or acquired in either FERRA or DONUS shall also be exempt from all identifiable taxes by either FERRA or DONUS, except municipal rates for services enjoyed, and from all registration fees and related charges.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shall be allowed to import and to export free of duty or other restriction equipment, provisions, and supplies, necessary for the Operation, provided such goods are for the official use of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or for sale via commissaries or canteens provided for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Goods sold shall be solely for the use of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personnel and not transferable to other parties.</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It is recognised by the Governments of FERRA and of DONUS that the use of communications channels shall be necessary for the Mission.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shall be allowed to operate its own internal mail and telecommunications services, including broadcast services. This shall include the right to utilise such means and services as required, to assure full ability to communicate. This shall include the right to use the electromagnetic spectrum for this purpose, consistent with the control measures authorised by </w:t>
      </w:r>
      <w:r w:rsidR="00EF2C65" w:rsidRPr="00AB311C">
        <w:rPr>
          <w:rFonts w:ascii="Arial" w:hAnsi="Arial" w:cs="Arial"/>
          <w:lang w:val="en-GB"/>
        </w:rPr>
        <w:t xml:space="preserve">CG </w:t>
      </w:r>
      <w:r w:rsidR="00A21C4D" w:rsidRPr="00AB311C">
        <w:rPr>
          <w:rFonts w:ascii="Arial" w:hAnsi="Arial" w:cs="Arial"/>
          <w:lang w:val="en-GB"/>
        </w:rPr>
        <w:t>EUFOR</w:t>
      </w:r>
      <w:r w:rsidR="00EF2C65" w:rsidRPr="00AB311C">
        <w:rPr>
          <w:rFonts w:ascii="Arial" w:hAnsi="Arial" w:cs="Arial"/>
          <w:lang w:val="en-GB"/>
        </w:rPr>
        <w:t xml:space="preserve"> DONUS</w:t>
      </w:r>
      <w:r w:rsidR="00EF2C65" w:rsidRPr="00AB311C">
        <w:rPr>
          <w:rStyle w:val="Seitenzahl"/>
          <w:rFonts w:ascii="Arial" w:hAnsi="Arial" w:cs="Arial"/>
          <w:lang w:val="en-GB"/>
        </w:rPr>
        <w:t xml:space="preserve"> </w:t>
      </w:r>
      <w:r w:rsidRPr="00AB311C">
        <w:rPr>
          <w:rStyle w:val="Seitenzahl"/>
          <w:rFonts w:ascii="Arial" w:hAnsi="Arial" w:cs="Arial"/>
          <w:lang w:val="en-GB"/>
        </w:rPr>
        <w:t xml:space="preserve">during such time as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is deployed.</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 xml:space="preserve">The Governments of DONUS and FERRA shall provide, free of cost, such facilities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need for the preparation for and execution of the Mission. The Governments of DONUS and FERRA shall assist the EU, </w:t>
      </w:r>
      <w:r w:rsidR="00A21C4D" w:rsidRPr="00AB311C">
        <w:rPr>
          <w:rStyle w:val="Seitenzahl"/>
          <w:rFonts w:ascii="Arial" w:hAnsi="Arial" w:cs="Arial"/>
          <w:lang w:val="en-GB"/>
        </w:rPr>
        <w:t>EUFOR</w:t>
      </w:r>
      <w:r w:rsidR="00EF2C65" w:rsidRPr="00AB311C">
        <w:rPr>
          <w:rStyle w:val="Seitenzahl"/>
          <w:rFonts w:ascii="Arial" w:hAnsi="Arial" w:cs="Arial"/>
          <w:lang w:val="en-GB"/>
        </w:rPr>
        <w:t xml:space="preserve"> DONUS</w:t>
      </w:r>
      <w:r w:rsidRPr="00AB311C">
        <w:rPr>
          <w:rStyle w:val="Seitenzahl"/>
          <w:rFonts w:ascii="Arial" w:hAnsi="Arial" w:cs="Arial"/>
          <w:lang w:val="en-GB"/>
        </w:rPr>
        <w:t xml:space="preserve"> and UN in obtaining, at the lowest rate, the necessary utilities such as electricity, water and other resources necessary for the Mission.</w:t>
      </w:r>
    </w:p>
    <w:p w:rsidR="00AD1383" w:rsidRPr="00AB311C" w:rsidRDefault="00AD1383" w:rsidP="00AB311C">
      <w:pPr>
        <w:pStyle w:val="Listenabsatz"/>
        <w:numPr>
          <w:ilvl w:val="0"/>
          <w:numId w:val="15"/>
        </w:numPr>
        <w:tabs>
          <w:tab w:val="clear" w:pos="360"/>
          <w:tab w:val="num" w:pos="567"/>
        </w:tabs>
        <w:spacing w:beforeLines="120" w:before="288" w:afterLines="60" w:after="144"/>
        <w:ind w:left="567" w:hanging="567"/>
        <w:contextualSpacing w:val="0"/>
        <w:rPr>
          <w:rStyle w:val="Seitenzahl"/>
          <w:rFonts w:ascii="Arial" w:hAnsi="Arial" w:cs="Arial"/>
          <w:lang w:val="en-GB"/>
        </w:rPr>
      </w:pPr>
      <w:r w:rsidRPr="00AB311C">
        <w:rPr>
          <w:rStyle w:val="Seitenzahl"/>
          <w:rFonts w:ascii="Arial" w:hAnsi="Arial" w:cs="Arial"/>
          <w:lang w:val="en-GB"/>
        </w:rPr>
        <w:t>Claims for damage or injury to Government personnel or property, or to private personnel or property of FERRA or DONUS shall be submitted through governmental authorities of DONUS and FERRA respectively to the designated Special Representative of the Secretary-General (SRSG) of the Council of the European Union.</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 xml:space="preserve">The EU, </w:t>
      </w:r>
      <w:r w:rsidR="00A21C4D">
        <w:rPr>
          <w:rStyle w:val="Seitenzahl"/>
          <w:rFonts w:ascii="Arial" w:hAnsi="Arial" w:cs="Arial"/>
          <w:b w:val="0"/>
          <w:sz w:val="24"/>
          <w:szCs w:val="24"/>
          <w:lang w:val="en-GB"/>
        </w:rPr>
        <w:t>EUFOR</w:t>
      </w:r>
      <w:r w:rsidR="00EF2C65" w:rsidRPr="006107F1">
        <w:rPr>
          <w:rStyle w:val="Seitenzahl"/>
          <w:rFonts w:ascii="Arial" w:hAnsi="Arial" w:cs="Arial"/>
          <w:b w:val="0"/>
          <w:sz w:val="24"/>
          <w:szCs w:val="24"/>
          <w:lang w:val="en-GB"/>
        </w:rPr>
        <w:t xml:space="preserve"> DONUS</w:t>
      </w:r>
      <w:r w:rsidRPr="006107F1">
        <w:rPr>
          <w:rStyle w:val="Seitenzahl"/>
          <w:rFonts w:ascii="Arial" w:hAnsi="Arial" w:cs="Arial"/>
          <w:b w:val="0"/>
          <w:sz w:val="24"/>
          <w:szCs w:val="24"/>
          <w:lang w:val="en-GB"/>
        </w:rPr>
        <w:t xml:space="preserve"> and UN shall be allowed to contract direct with suppliers for services and supplies in both DONUS and FERRA without payment of tax or duties. Such services and supplies shall not be subject to sales and other taxes. The EU, </w:t>
      </w:r>
      <w:r w:rsidR="00A21C4D">
        <w:rPr>
          <w:rStyle w:val="Seitenzahl"/>
          <w:rFonts w:ascii="Arial" w:hAnsi="Arial" w:cs="Arial"/>
          <w:b w:val="0"/>
          <w:sz w:val="24"/>
          <w:szCs w:val="24"/>
          <w:lang w:val="en-GB"/>
        </w:rPr>
        <w:t>EUFOR</w:t>
      </w:r>
      <w:r w:rsidR="00EF2C65" w:rsidRPr="006107F1">
        <w:rPr>
          <w:rStyle w:val="Seitenzahl"/>
          <w:rFonts w:ascii="Arial" w:hAnsi="Arial" w:cs="Arial"/>
          <w:b w:val="0"/>
          <w:sz w:val="24"/>
          <w:szCs w:val="24"/>
          <w:lang w:val="en-GB"/>
        </w:rPr>
        <w:t xml:space="preserve"> DONUS</w:t>
      </w:r>
      <w:r w:rsidRPr="006107F1">
        <w:rPr>
          <w:rStyle w:val="Seitenzahl"/>
          <w:rFonts w:ascii="Arial" w:hAnsi="Arial" w:cs="Arial"/>
          <w:b w:val="0"/>
          <w:sz w:val="24"/>
          <w:szCs w:val="24"/>
          <w:lang w:val="en-GB"/>
        </w:rPr>
        <w:t xml:space="preserve"> and UN may hire local personnel who shall remain subject to local laws and regulations. However, local personnel hired by the EU, </w:t>
      </w:r>
      <w:r w:rsidR="00A21C4D">
        <w:rPr>
          <w:rStyle w:val="Seitenzahl"/>
          <w:rFonts w:ascii="Arial" w:hAnsi="Arial" w:cs="Arial"/>
          <w:b w:val="0"/>
          <w:sz w:val="24"/>
          <w:szCs w:val="24"/>
          <w:lang w:val="en-GB"/>
        </w:rPr>
        <w:t>EUFOR</w:t>
      </w:r>
      <w:r w:rsidR="00EF2C65" w:rsidRPr="006107F1">
        <w:rPr>
          <w:rStyle w:val="Seitenzahl"/>
          <w:rFonts w:ascii="Arial" w:hAnsi="Arial" w:cs="Arial"/>
          <w:b w:val="0"/>
          <w:sz w:val="24"/>
          <w:szCs w:val="24"/>
          <w:lang w:val="en-GB"/>
        </w:rPr>
        <w:t xml:space="preserve"> DONUS</w:t>
      </w:r>
      <w:r w:rsidRPr="006107F1">
        <w:rPr>
          <w:rStyle w:val="Seitenzahl"/>
          <w:rFonts w:ascii="Arial" w:hAnsi="Arial" w:cs="Arial"/>
          <w:b w:val="0"/>
          <w:sz w:val="24"/>
          <w:szCs w:val="24"/>
          <w:lang w:val="en-GB"/>
        </w:rPr>
        <w:t xml:space="preserve"> and UN shall:</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a.)</w:t>
      </w:r>
      <w:r w:rsidRPr="006107F1">
        <w:rPr>
          <w:rStyle w:val="Seitenzahl"/>
          <w:rFonts w:cs="Arial"/>
        </w:rPr>
        <w:tab/>
        <w:t xml:space="preserve">Be immune from legal process in respect of words spoken or written and all acts performed by them in their official capacity; </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b.)</w:t>
      </w:r>
      <w:r w:rsidRPr="006107F1">
        <w:rPr>
          <w:rStyle w:val="Seitenzahl"/>
          <w:rFonts w:cs="Arial"/>
        </w:rPr>
        <w:tab/>
        <w:t>Be immune from national services and/or national military service obligations;</w:t>
      </w:r>
    </w:p>
    <w:p w:rsidR="00AD1383" w:rsidRPr="006107F1" w:rsidRDefault="00AD1383" w:rsidP="00AB311C">
      <w:pPr>
        <w:pStyle w:val="CPXAufzhlunga"/>
        <w:spacing w:beforeLines="120" w:before="288" w:afterLines="60" w:after="144"/>
        <w:ind w:left="1080" w:hanging="540"/>
        <w:rPr>
          <w:rStyle w:val="Seitenzahl"/>
          <w:rFonts w:cs="Arial"/>
        </w:rPr>
      </w:pPr>
      <w:r w:rsidRPr="006107F1">
        <w:rPr>
          <w:rStyle w:val="Seitenzahl"/>
          <w:rFonts w:cs="Arial"/>
        </w:rPr>
        <w:t>c.)</w:t>
      </w:r>
      <w:r w:rsidRPr="006107F1">
        <w:rPr>
          <w:rStyle w:val="Seitenzahl"/>
          <w:rFonts w:cs="Arial"/>
        </w:rPr>
        <w:tab/>
        <w:t xml:space="preserve">Be exempt from taxation on the salaries and emoluments paid to them by the EU, </w:t>
      </w:r>
      <w:r w:rsidR="00A21C4D">
        <w:rPr>
          <w:rStyle w:val="Seitenzahl"/>
          <w:rFonts w:cs="Arial"/>
        </w:rPr>
        <w:t>EUFOR</w:t>
      </w:r>
      <w:r w:rsidR="00EF2C65" w:rsidRPr="006107F1">
        <w:rPr>
          <w:rStyle w:val="Seitenzahl"/>
          <w:rFonts w:cs="Arial"/>
        </w:rPr>
        <w:t xml:space="preserve"> DONUS</w:t>
      </w:r>
      <w:r w:rsidRPr="006107F1">
        <w:rPr>
          <w:rStyle w:val="Seitenzahl"/>
          <w:rFonts w:cs="Arial"/>
        </w:rPr>
        <w:t xml:space="preserve"> and UN.</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lastRenderedPageBreak/>
        <w:t xml:space="preserve">The EU, </w:t>
      </w:r>
      <w:r w:rsidR="00A21C4D">
        <w:rPr>
          <w:rStyle w:val="Seitenzahl"/>
          <w:rFonts w:ascii="Arial" w:hAnsi="Arial" w:cs="Arial"/>
          <w:b w:val="0"/>
          <w:sz w:val="24"/>
          <w:szCs w:val="24"/>
          <w:lang w:val="en-GB"/>
        </w:rPr>
        <w:t>EUFOR</w:t>
      </w:r>
      <w:r w:rsidR="00EF2C65" w:rsidRPr="006107F1">
        <w:rPr>
          <w:rStyle w:val="Seitenzahl"/>
          <w:rFonts w:ascii="Arial" w:hAnsi="Arial" w:cs="Arial"/>
          <w:b w:val="0"/>
          <w:sz w:val="24"/>
          <w:szCs w:val="24"/>
          <w:lang w:val="en-GB"/>
        </w:rPr>
        <w:t xml:space="preserve"> DONUS</w:t>
      </w:r>
      <w:r w:rsidRPr="006107F1">
        <w:rPr>
          <w:rStyle w:val="Seitenzahl"/>
          <w:rFonts w:ascii="Arial" w:hAnsi="Arial" w:cs="Arial"/>
          <w:b w:val="0"/>
          <w:sz w:val="24"/>
          <w:szCs w:val="24"/>
          <w:lang w:val="en-GB"/>
        </w:rPr>
        <w:t xml:space="preserve"> and UN may, in the conduct of the Mission, have need to make improvements or modifications to certain infrastructure of both DONUS and FERRA such as roads, utility systems, bridges, tunnels, buildings, etc. Any such improvements or modifications of a non-temporary nature shall become part of and in the same ownership as that infrastructure. </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Failing any prior settlement disputes with regard to the interpretation or application of the present agreement shall be settled between DONUS and FERRA and the Office of the SRSG by diplomatic means.</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 xml:space="preserve">Supplemental arrangements may be conducted to work out details for the </w:t>
      </w:r>
      <w:smartTag w:uri="urn:schemas-microsoft-com:office:smarttags" w:element="City">
        <w:smartTag w:uri="urn:schemas-microsoft-com:office:smarttags" w:element="place">
          <w:r w:rsidRPr="006107F1">
            <w:rPr>
              <w:rStyle w:val="Seitenzahl"/>
              <w:rFonts w:ascii="Arial" w:hAnsi="Arial" w:cs="Arial"/>
              <w:b w:val="0"/>
              <w:sz w:val="24"/>
              <w:szCs w:val="24"/>
              <w:lang w:val="en-GB"/>
            </w:rPr>
            <w:t>Mission</w:t>
          </w:r>
        </w:smartTag>
      </w:smartTag>
      <w:r w:rsidRPr="006107F1">
        <w:rPr>
          <w:rStyle w:val="Seitenzahl"/>
          <w:rFonts w:ascii="Arial" w:hAnsi="Arial" w:cs="Arial"/>
          <w:b w:val="0"/>
          <w:sz w:val="24"/>
          <w:szCs w:val="24"/>
          <w:lang w:val="en-GB"/>
        </w:rPr>
        <w:t xml:space="preserve"> also taking into account its further development. </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 xml:space="preserve">The provisions of this agreement shall remain in force until completion of the </w:t>
      </w:r>
      <w:smartTag w:uri="urn:schemas-microsoft-com:office:smarttags" w:element="City">
        <w:smartTag w:uri="urn:schemas-microsoft-com:office:smarttags" w:element="place">
          <w:r w:rsidRPr="006107F1">
            <w:rPr>
              <w:rStyle w:val="Seitenzahl"/>
              <w:rFonts w:ascii="Arial" w:hAnsi="Arial" w:cs="Arial"/>
              <w:b w:val="0"/>
              <w:sz w:val="24"/>
              <w:szCs w:val="24"/>
              <w:lang w:val="en-GB"/>
            </w:rPr>
            <w:t>Mission</w:t>
          </w:r>
        </w:smartTag>
      </w:smartTag>
      <w:r w:rsidRPr="006107F1">
        <w:rPr>
          <w:rStyle w:val="Seitenzahl"/>
          <w:rFonts w:ascii="Arial" w:hAnsi="Arial" w:cs="Arial"/>
          <w:b w:val="0"/>
          <w:sz w:val="24"/>
          <w:szCs w:val="24"/>
          <w:lang w:val="en-GB"/>
        </w:rPr>
        <w:t xml:space="preserve"> or as the Parties otherwise agree.</w:t>
      </w:r>
    </w:p>
    <w:p w:rsidR="00AD1383" w:rsidRPr="006107F1" w:rsidRDefault="00AD1383" w:rsidP="00AB311C">
      <w:pPr>
        <w:pStyle w:val="berschrift1"/>
        <w:numPr>
          <w:ilvl w:val="0"/>
          <w:numId w:val="15"/>
        </w:numPr>
        <w:tabs>
          <w:tab w:val="clear" w:pos="360"/>
        </w:tabs>
        <w:spacing w:beforeLines="120" w:before="288" w:afterLines="60" w:after="144"/>
        <w:ind w:left="540" w:hanging="540"/>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This Agreement shall have provisional effect pending ratification by the parties’ parliaments, so far as necessary to ensure readiness for implementation of this Annex.</w:t>
      </w:r>
    </w:p>
    <w:p w:rsidR="00AD1383" w:rsidRPr="006107F1" w:rsidRDefault="00AD1383" w:rsidP="00AD1383">
      <w:pPr>
        <w:pStyle w:val="berschrift1"/>
        <w:numPr>
          <w:ilvl w:val="0"/>
          <w:numId w:val="0"/>
        </w:numPr>
        <w:rPr>
          <w:rStyle w:val="Seitenzahl"/>
          <w:rFonts w:ascii="Arial" w:hAnsi="Arial" w:cs="Arial"/>
          <w:b w:val="0"/>
          <w:sz w:val="24"/>
          <w:szCs w:val="24"/>
          <w:lang w:val="en-GB"/>
        </w:rPr>
      </w:pPr>
    </w:p>
    <w:tbl>
      <w:tblPr>
        <w:tblW w:w="9014" w:type="dxa"/>
        <w:tblLayout w:type="fixed"/>
        <w:tblLook w:val="01E0" w:firstRow="1" w:lastRow="1" w:firstColumn="1" w:lastColumn="1" w:noHBand="0" w:noVBand="0"/>
      </w:tblPr>
      <w:tblGrid>
        <w:gridCol w:w="3686"/>
        <w:gridCol w:w="1642"/>
        <w:gridCol w:w="3686"/>
      </w:tblGrid>
      <w:tr w:rsidR="00AD1383" w:rsidRPr="001436C5">
        <w:tc>
          <w:tcPr>
            <w:tcW w:w="3686" w:type="dxa"/>
          </w:tcPr>
          <w:p w:rsidR="00AD1383" w:rsidRPr="0008284E" w:rsidRDefault="00AD1383" w:rsidP="005B206E">
            <w:pPr>
              <w:pStyle w:val="CPX"/>
              <w:rPr>
                <w:rStyle w:val="Seitenzahl"/>
              </w:rPr>
            </w:pPr>
            <w:r w:rsidRPr="0008284E">
              <w:rPr>
                <w:rStyle w:val="Seitenzahl"/>
              </w:rPr>
              <w:t>For the Republic of DONUS</w:t>
            </w:r>
          </w:p>
        </w:tc>
        <w:tc>
          <w:tcPr>
            <w:tcW w:w="1642" w:type="dxa"/>
          </w:tcPr>
          <w:p w:rsidR="00AD1383" w:rsidRPr="0008284E" w:rsidRDefault="00AD1383" w:rsidP="005B206E">
            <w:pPr>
              <w:pStyle w:val="CPX"/>
              <w:rPr>
                <w:rStyle w:val="Seitenzahl"/>
              </w:rPr>
            </w:pPr>
          </w:p>
        </w:tc>
        <w:tc>
          <w:tcPr>
            <w:tcW w:w="3686" w:type="dxa"/>
          </w:tcPr>
          <w:p w:rsidR="00AD1383" w:rsidRPr="0008284E" w:rsidRDefault="00AD1383" w:rsidP="005B206E">
            <w:pPr>
              <w:pStyle w:val="CPX"/>
              <w:rPr>
                <w:rStyle w:val="Seitenzahl"/>
              </w:rPr>
            </w:pPr>
            <w:r w:rsidRPr="0008284E">
              <w:rPr>
                <w:rStyle w:val="Seitenzahl"/>
              </w:rPr>
              <w:t>For the Republic of FERRA</w:t>
            </w:r>
          </w:p>
        </w:tc>
      </w:tr>
      <w:tr w:rsidR="00AD1383" w:rsidRPr="001436C5">
        <w:tc>
          <w:tcPr>
            <w:tcW w:w="3686" w:type="dxa"/>
            <w:tcBorders>
              <w:bottom w:val="dashed" w:sz="4" w:space="0" w:color="auto"/>
            </w:tcBorders>
          </w:tcPr>
          <w:p w:rsidR="00AD1383" w:rsidRPr="0008284E" w:rsidRDefault="00AD1383" w:rsidP="005B206E">
            <w:pPr>
              <w:pStyle w:val="CPX"/>
              <w:rPr>
                <w:rStyle w:val="Seitenzahl"/>
              </w:rPr>
            </w:pPr>
          </w:p>
        </w:tc>
        <w:tc>
          <w:tcPr>
            <w:tcW w:w="1642" w:type="dxa"/>
          </w:tcPr>
          <w:p w:rsidR="00AD1383" w:rsidRPr="0008284E" w:rsidRDefault="00AD1383" w:rsidP="005B206E">
            <w:pPr>
              <w:pStyle w:val="CPX"/>
              <w:rPr>
                <w:rStyle w:val="Seitenzahl"/>
              </w:rPr>
            </w:pPr>
          </w:p>
        </w:tc>
        <w:tc>
          <w:tcPr>
            <w:tcW w:w="3686" w:type="dxa"/>
            <w:tcBorders>
              <w:bottom w:val="dashed" w:sz="4" w:space="0" w:color="auto"/>
            </w:tcBorders>
          </w:tcPr>
          <w:p w:rsidR="00AD1383" w:rsidRPr="0008284E" w:rsidRDefault="00AD1383" w:rsidP="005B206E">
            <w:pPr>
              <w:pStyle w:val="CPX"/>
              <w:rPr>
                <w:rStyle w:val="Seitenzahl"/>
              </w:rPr>
            </w:pPr>
          </w:p>
        </w:tc>
      </w:tr>
    </w:tbl>
    <w:p w:rsidR="00AD1383" w:rsidRPr="006107F1" w:rsidRDefault="00AD1383" w:rsidP="00AD1383">
      <w:pPr>
        <w:rPr>
          <w:rFonts w:ascii="Arial" w:hAnsi="Arial" w:cs="Arial"/>
          <w:lang w:val="en-GB"/>
        </w:rPr>
      </w:pPr>
    </w:p>
    <w:tbl>
      <w:tblPr>
        <w:tblW w:w="9014" w:type="dxa"/>
        <w:tblLayout w:type="fixed"/>
        <w:tblLook w:val="01E0" w:firstRow="1" w:lastRow="1" w:firstColumn="1" w:lastColumn="1" w:noHBand="0" w:noVBand="0"/>
      </w:tblPr>
      <w:tblGrid>
        <w:gridCol w:w="3168"/>
        <w:gridCol w:w="2880"/>
        <w:gridCol w:w="2966"/>
      </w:tblGrid>
      <w:tr w:rsidR="00AD1383" w:rsidRPr="006107F1">
        <w:tc>
          <w:tcPr>
            <w:tcW w:w="3168" w:type="dxa"/>
            <w:tcBorders>
              <w:top w:val="dashSmallGap" w:sz="4" w:space="0" w:color="auto"/>
            </w:tcBorders>
          </w:tcPr>
          <w:p w:rsidR="00AD1383" w:rsidRPr="0008284E" w:rsidRDefault="00AD1383" w:rsidP="005B206E">
            <w:pPr>
              <w:pStyle w:val="CPX"/>
              <w:rPr>
                <w:rStyle w:val="Seitenzahl"/>
              </w:rPr>
            </w:pPr>
          </w:p>
        </w:tc>
        <w:tc>
          <w:tcPr>
            <w:tcW w:w="2880" w:type="dxa"/>
          </w:tcPr>
          <w:p w:rsidR="00AD1383" w:rsidRPr="006107F1" w:rsidRDefault="00AD1383" w:rsidP="005B206E">
            <w:pPr>
              <w:pStyle w:val="CPX"/>
              <w:rPr>
                <w:rStyle w:val="Seitenzahl"/>
              </w:rPr>
            </w:pPr>
            <w:r w:rsidRPr="006107F1">
              <w:rPr>
                <w:rStyle w:val="Seitenzahl"/>
              </w:rPr>
              <w:t>For the</w:t>
            </w:r>
          </w:p>
          <w:p w:rsidR="00AD1383" w:rsidRPr="006107F1" w:rsidRDefault="00AD1383" w:rsidP="005B206E">
            <w:pPr>
              <w:pStyle w:val="CPX"/>
              <w:rPr>
                <w:rStyle w:val="Seitenzahl"/>
              </w:rPr>
            </w:pPr>
            <w:r w:rsidRPr="006107F1">
              <w:rPr>
                <w:rStyle w:val="Seitenzahl"/>
              </w:rPr>
              <w:t xml:space="preserve">EUROPEAN </w:t>
            </w:r>
            <w:smartTag w:uri="urn:schemas-microsoft-com:office:smarttags" w:element="place">
              <w:r w:rsidRPr="006107F1">
                <w:rPr>
                  <w:rStyle w:val="Seitenzahl"/>
                </w:rPr>
                <w:t>UNION</w:t>
              </w:r>
            </w:smartTag>
          </w:p>
        </w:tc>
        <w:tc>
          <w:tcPr>
            <w:tcW w:w="2966" w:type="dxa"/>
            <w:tcBorders>
              <w:top w:val="dashSmallGap" w:sz="4" w:space="0" w:color="auto"/>
            </w:tcBorders>
          </w:tcPr>
          <w:p w:rsidR="00AD1383" w:rsidRPr="006107F1" w:rsidRDefault="00AD1383" w:rsidP="005B206E">
            <w:pPr>
              <w:pStyle w:val="CPX"/>
              <w:rPr>
                <w:rStyle w:val="Seitenzahl"/>
              </w:rPr>
            </w:pPr>
          </w:p>
        </w:tc>
      </w:tr>
      <w:tr w:rsidR="00AD1383" w:rsidRPr="006107F1">
        <w:tc>
          <w:tcPr>
            <w:tcW w:w="3168" w:type="dxa"/>
          </w:tcPr>
          <w:p w:rsidR="00AD1383" w:rsidRPr="006107F1" w:rsidRDefault="00AD1383" w:rsidP="005B206E">
            <w:pPr>
              <w:pStyle w:val="CPX"/>
              <w:rPr>
                <w:rStyle w:val="Seitenzahl"/>
              </w:rPr>
            </w:pPr>
          </w:p>
        </w:tc>
        <w:tc>
          <w:tcPr>
            <w:tcW w:w="2880" w:type="dxa"/>
            <w:tcBorders>
              <w:bottom w:val="dashed" w:sz="4" w:space="0" w:color="auto"/>
            </w:tcBorders>
          </w:tcPr>
          <w:p w:rsidR="00AD1383" w:rsidRPr="006107F1" w:rsidRDefault="00AD1383" w:rsidP="005B206E">
            <w:pPr>
              <w:pStyle w:val="CPX"/>
              <w:rPr>
                <w:rStyle w:val="Seitenzahl"/>
              </w:rPr>
            </w:pPr>
          </w:p>
        </w:tc>
        <w:tc>
          <w:tcPr>
            <w:tcW w:w="2966" w:type="dxa"/>
          </w:tcPr>
          <w:p w:rsidR="00AD1383" w:rsidRPr="006107F1" w:rsidRDefault="00AD1383" w:rsidP="005B206E">
            <w:pPr>
              <w:pStyle w:val="CPX"/>
              <w:rPr>
                <w:rStyle w:val="Seitenzahl"/>
              </w:rPr>
            </w:pPr>
          </w:p>
        </w:tc>
      </w:tr>
    </w:tbl>
    <w:p w:rsidR="00AD1383" w:rsidRPr="006107F1" w:rsidRDefault="00AD1383" w:rsidP="005B206E">
      <w:pPr>
        <w:pStyle w:val="CPX"/>
        <w:rPr>
          <w:rStyle w:val="Seitenzahl"/>
        </w:rPr>
      </w:pPr>
    </w:p>
    <w:p w:rsidR="00AD1383" w:rsidRPr="006107F1" w:rsidRDefault="00AD1383" w:rsidP="00AD1383">
      <w:pPr>
        <w:tabs>
          <w:tab w:val="right" w:pos="9000"/>
        </w:tabs>
        <w:spacing w:line="360" w:lineRule="auto"/>
        <w:rPr>
          <w:rFonts w:ascii="Arial" w:hAnsi="Arial" w:cs="Arial"/>
          <w:lang w:val="en-GB"/>
        </w:rPr>
        <w:sectPr w:rsidR="00AD1383" w:rsidRPr="006107F1" w:rsidSect="00AD1383">
          <w:type w:val="continuous"/>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t>Annex E</w:t>
      </w:r>
    </w:p>
    <w:p w:rsidR="00AD1383" w:rsidRPr="006107F1" w:rsidRDefault="00AD1383" w:rsidP="00AD1383">
      <w:pPr>
        <w:pStyle w:val="berschrift"/>
        <w:rPr>
          <w:rStyle w:val="Seitenzahl"/>
          <w:rFonts w:cs="Arial"/>
        </w:rPr>
      </w:pPr>
      <w:r w:rsidRPr="006107F1">
        <w:rPr>
          <w:rStyle w:val="Seitenzahl"/>
          <w:rFonts w:cs="Arial"/>
        </w:rPr>
        <w:t>ANNEX E:</w:t>
      </w:r>
    </w:p>
    <w:p w:rsidR="00AD1383" w:rsidRPr="006107F1" w:rsidRDefault="00AD1383" w:rsidP="00AD1383">
      <w:pPr>
        <w:pStyle w:val="berschrift"/>
        <w:rPr>
          <w:rStyle w:val="Seitenzahl"/>
          <w:rFonts w:cs="Arial"/>
        </w:rPr>
      </w:pPr>
      <w:r w:rsidRPr="006107F1">
        <w:rPr>
          <w:rStyle w:val="Seitenzahl"/>
          <w:rFonts w:cs="Arial"/>
        </w:rPr>
        <w:t>AGREEMENT ON CIVIL IMPLEMENTATION OF THE PEACE SETTLEMENT</w:t>
      </w:r>
    </w:p>
    <w:p w:rsidR="00AD1383" w:rsidRPr="006107F1" w:rsidRDefault="00AD1383" w:rsidP="00AD1383">
      <w:pPr>
        <w:jc w:val="center"/>
        <w:rPr>
          <w:rStyle w:val="Seitenzahl"/>
          <w:rFonts w:ascii="Arial" w:hAnsi="Arial" w:cs="Arial"/>
          <w:sz w:val="32"/>
          <w:szCs w:val="32"/>
          <w:lang w:val="en-GB"/>
        </w:rPr>
      </w:pPr>
    </w:p>
    <w:p w:rsidR="00AD1383" w:rsidRPr="006107F1" w:rsidRDefault="00AD1383" w:rsidP="00AD1383">
      <w:pPr>
        <w:rPr>
          <w:rStyle w:val="Seitenzahl"/>
          <w:rFonts w:ascii="Arial" w:hAnsi="Arial" w:cs="Arial"/>
          <w:lang w:val="en-GB"/>
        </w:rPr>
      </w:pPr>
    </w:p>
    <w:p w:rsidR="00AD1383" w:rsidRPr="0008284E" w:rsidRDefault="00AD1383" w:rsidP="005B206E">
      <w:pPr>
        <w:pStyle w:val="CPX"/>
        <w:rPr>
          <w:rStyle w:val="Seitenzahl"/>
        </w:rPr>
      </w:pPr>
      <w:r w:rsidRPr="0008284E">
        <w:rPr>
          <w:rStyle w:val="Seitenzahl"/>
        </w:rPr>
        <w:t>The Republic of DONUS and the Republic of FERRA referred to hereinafter as the "Parties" have agreed as follows:</w:t>
      </w:r>
    </w:p>
    <w:p w:rsidR="00AD1383" w:rsidRPr="0008284E" w:rsidRDefault="00AD1383" w:rsidP="005B206E">
      <w:pPr>
        <w:pStyle w:val="CPX"/>
        <w:rPr>
          <w:rStyle w:val="Seitenzahl"/>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0" w:name="_Toc242002922"/>
      <w:r w:rsidRPr="006107F1">
        <w:rPr>
          <w:rStyle w:val="Seitenzahl"/>
          <w:rFonts w:ascii="Arial" w:hAnsi="Arial" w:cs="Arial"/>
          <w:b w:val="0"/>
          <w:sz w:val="28"/>
          <w:szCs w:val="28"/>
          <w:lang w:val="en-GB"/>
        </w:rPr>
        <w:t xml:space="preserve">ARTICLE I - SPECIAL REPRESENTATIVE OF THE SECRETARY-GENERAL (SRSG) OF THE COUNCIL OF THE EUROPEAN </w:t>
      </w:r>
      <w:smartTag w:uri="urn:schemas-microsoft-com:office:smarttags" w:element="place">
        <w:r w:rsidRPr="006107F1">
          <w:rPr>
            <w:rStyle w:val="Seitenzahl"/>
            <w:rFonts w:ascii="Arial" w:hAnsi="Arial" w:cs="Arial"/>
            <w:b w:val="0"/>
            <w:sz w:val="28"/>
            <w:szCs w:val="28"/>
            <w:lang w:val="en-GB"/>
          </w:rPr>
          <w:t>UNION</w:t>
        </w:r>
      </w:smartTag>
      <w:bookmarkEnd w:id="70"/>
      <w:r w:rsidRPr="006107F1">
        <w:rPr>
          <w:rStyle w:val="Seitenzahl"/>
          <w:rFonts w:ascii="Arial" w:hAnsi="Arial" w:cs="Arial"/>
          <w:b w:val="0"/>
          <w:color w:val="FF0000"/>
          <w:sz w:val="28"/>
          <w:szCs w:val="28"/>
          <w:lang w:val="en-GB"/>
        </w:rPr>
        <w:t xml:space="preserve"> </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agree that the implementation of the civil aspects of the peace settlement will entail a wide range of activities including continuation of the humanitarian aid effort for as long as necessary; rehabilitation of infrastructure and economic reconstruction; promotion of respect for human rights and the return of refugees and IDPs. A considerable number of IOs and agencies will be called upon to assist.</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In view of the complexities facing them, the Parties recognise the status of the SRSG, to be appointed consistent with relevant UNSCR, and request the SRSG to facilitate the Parties' own efforts and to mobilise and, as appropriate, co-ordinate the activities of the organisations and agencies involved in the civil aspects of the peace settlement by carrying out, as entrusted by a UNSCR, the tasks set out below.</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1" w:name="_Toc242002923"/>
      <w:r w:rsidRPr="006107F1">
        <w:rPr>
          <w:rStyle w:val="Seitenzahl"/>
          <w:rFonts w:ascii="Arial" w:hAnsi="Arial" w:cs="Arial"/>
          <w:b w:val="0"/>
          <w:sz w:val="28"/>
          <w:szCs w:val="28"/>
          <w:lang w:val="en-GB"/>
        </w:rPr>
        <w:t>ARTICLE II - MANDATE AND METHODS OF CO-ORDINATION AND LIAISON</w:t>
      </w:r>
      <w:bookmarkEnd w:id="71"/>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The SRSG shall: </w:t>
      </w:r>
    </w:p>
    <w:p w:rsidR="00AD1383" w:rsidRPr="006107F1" w:rsidRDefault="00AD1383" w:rsidP="00AD1383">
      <w:pPr>
        <w:pStyle w:val="CPXAufzhlunga"/>
        <w:ind w:left="1080" w:hanging="540"/>
        <w:rPr>
          <w:rStyle w:val="Seitenzahl"/>
          <w:rFonts w:cs="Arial"/>
        </w:rPr>
      </w:pPr>
      <w:r w:rsidRPr="006107F1">
        <w:rPr>
          <w:rStyle w:val="Seitenzahl"/>
          <w:rFonts w:cs="Arial"/>
        </w:rPr>
        <w:t>a.)</w:t>
      </w:r>
      <w:r w:rsidRPr="006107F1">
        <w:rPr>
          <w:rStyle w:val="Seitenzahl"/>
          <w:rFonts w:cs="Arial"/>
        </w:rPr>
        <w:tab/>
        <w:t>Monitor the implementation of this GFAP;</w:t>
      </w:r>
    </w:p>
    <w:p w:rsidR="00AD1383" w:rsidRPr="006107F1" w:rsidRDefault="00AD1383" w:rsidP="00AD1383">
      <w:pPr>
        <w:pStyle w:val="CPXAufzhlunga"/>
        <w:ind w:left="1080" w:hanging="540"/>
        <w:rPr>
          <w:rStyle w:val="Seitenzahl"/>
          <w:rFonts w:cs="Arial"/>
        </w:rPr>
      </w:pPr>
      <w:r w:rsidRPr="006107F1">
        <w:rPr>
          <w:rStyle w:val="Seitenzahl"/>
          <w:rFonts w:cs="Arial"/>
        </w:rPr>
        <w:t>b.)</w:t>
      </w:r>
      <w:r w:rsidRPr="006107F1">
        <w:rPr>
          <w:rStyle w:val="Seitenzahl"/>
          <w:rFonts w:cs="Arial"/>
        </w:rPr>
        <w:tab/>
        <w:t>Maintain close contact with the Parties to promote their full compliance with all civil aspects of the peace settlement and a high level of cooperation between them and the organizations and agencies participating in those aspects.</w:t>
      </w:r>
    </w:p>
    <w:p w:rsidR="00AD1383" w:rsidRPr="006107F1" w:rsidRDefault="00AD1383" w:rsidP="00AD1383">
      <w:pPr>
        <w:pStyle w:val="CPXAufzhlunga"/>
        <w:ind w:left="1080" w:hanging="540"/>
        <w:rPr>
          <w:rStyle w:val="Seitenzahl"/>
          <w:rFonts w:cs="Arial"/>
        </w:rPr>
      </w:pPr>
      <w:r w:rsidRPr="006107F1">
        <w:rPr>
          <w:rStyle w:val="Seitenzahl"/>
          <w:rFonts w:cs="Arial"/>
        </w:rPr>
        <w:t>c.)</w:t>
      </w:r>
      <w:r w:rsidRPr="006107F1">
        <w:rPr>
          <w:rStyle w:val="Seitenzahl"/>
          <w:rFonts w:cs="Arial"/>
        </w:rPr>
        <w:tab/>
        <w:t>Coordinate the activities of the civil organizations and agencies in DONUS and FERRA to ensure the efficient implementation of the civil aspects of the peace settlement. The SRSG shall respect their autonomy within their spheres of operation while as necessary giving general guidance to them about the impact of their activities on the implementation of the peace settlement. The civil organizations and agencies are requested to assist the SRSG in the execution of his or her responsibilities by providing all information relevant to their operations in DONUS and FERRA.</w:t>
      </w:r>
    </w:p>
    <w:p w:rsidR="00AD1383" w:rsidRPr="006107F1" w:rsidRDefault="00AD1383" w:rsidP="00AD1383">
      <w:pPr>
        <w:pStyle w:val="CPXAufzhlunga"/>
        <w:ind w:left="1080" w:hanging="540"/>
        <w:rPr>
          <w:rStyle w:val="Seitenzahl"/>
          <w:rFonts w:cs="Arial"/>
        </w:rPr>
      </w:pPr>
      <w:r w:rsidRPr="006107F1">
        <w:rPr>
          <w:rStyle w:val="Seitenzahl"/>
          <w:rFonts w:cs="Arial"/>
        </w:rPr>
        <w:t>d.)</w:t>
      </w:r>
      <w:r w:rsidRPr="006107F1">
        <w:rPr>
          <w:rStyle w:val="Seitenzahl"/>
          <w:rFonts w:cs="Arial"/>
        </w:rPr>
        <w:tab/>
        <w:t>Facilitate, as necessary, the resolution of any difficulties arising in connection with civil implementation.</w:t>
      </w:r>
    </w:p>
    <w:p w:rsidR="00AD1383" w:rsidRPr="006107F1" w:rsidRDefault="00AD1383" w:rsidP="00AD1383">
      <w:pPr>
        <w:pStyle w:val="CPXAufzhlunga"/>
        <w:ind w:left="1080" w:hanging="540"/>
        <w:rPr>
          <w:rStyle w:val="Seitenzahl"/>
          <w:rFonts w:cs="Arial"/>
        </w:rPr>
      </w:pPr>
      <w:r w:rsidRPr="006107F1">
        <w:rPr>
          <w:rStyle w:val="Seitenzahl"/>
          <w:rFonts w:cs="Arial"/>
        </w:rPr>
        <w:t>e.)</w:t>
      </w:r>
      <w:r w:rsidRPr="006107F1">
        <w:rPr>
          <w:rStyle w:val="Seitenzahl"/>
          <w:rFonts w:cs="Arial"/>
        </w:rPr>
        <w:tab/>
        <w:t>Participate in meetings of donor organizations, particularly on issues of rehabilitation and reconstruction.</w:t>
      </w:r>
    </w:p>
    <w:p w:rsidR="00AD1383" w:rsidRPr="006107F1" w:rsidRDefault="00AD1383" w:rsidP="00AD1383">
      <w:pPr>
        <w:pStyle w:val="CPXAufzhlunga"/>
        <w:ind w:left="1080" w:hanging="540"/>
        <w:rPr>
          <w:rStyle w:val="Seitenzahl"/>
          <w:rFonts w:cs="Arial"/>
        </w:rPr>
      </w:pPr>
      <w:r w:rsidRPr="006107F1">
        <w:rPr>
          <w:rStyle w:val="Seitenzahl"/>
          <w:rFonts w:cs="Arial"/>
        </w:rPr>
        <w:lastRenderedPageBreak/>
        <w:t>f.)</w:t>
      </w:r>
      <w:r w:rsidRPr="006107F1">
        <w:rPr>
          <w:rStyle w:val="Seitenzahl"/>
          <w:rFonts w:cs="Arial"/>
        </w:rPr>
        <w:tab/>
        <w:t>Report periodically to the EUROPEAN UNION on progress in implementation of the peace agreement concerning the tasks set forth in this Agreement, and to other interested governments, parties, and/or organizations.</w:t>
      </w:r>
    </w:p>
    <w:p w:rsidR="00AD1383" w:rsidRPr="006107F1" w:rsidRDefault="00AD1383" w:rsidP="00AD1383">
      <w:pPr>
        <w:pStyle w:val="CPXAufzhlunga"/>
        <w:ind w:left="1080" w:hanging="540"/>
        <w:rPr>
          <w:rStyle w:val="Seitenzahl"/>
          <w:rFonts w:cs="Arial"/>
        </w:rPr>
      </w:pPr>
      <w:r w:rsidRPr="006107F1">
        <w:rPr>
          <w:rStyle w:val="Seitenzahl"/>
          <w:rFonts w:cs="Arial"/>
        </w:rPr>
        <w:t>g.)</w:t>
      </w:r>
      <w:r w:rsidRPr="006107F1">
        <w:rPr>
          <w:rStyle w:val="Seitenzahl"/>
          <w:rFonts w:cs="Arial"/>
        </w:rPr>
        <w:tab/>
        <w:t xml:space="preserve">Provide guidance to, and receive reports from, the Commissioner of </w:t>
      </w:r>
      <w:r w:rsidR="004C2E74">
        <w:rPr>
          <w:rStyle w:val="Seitenzahl"/>
          <w:rFonts w:cs="Arial"/>
        </w:rPr>
        <w:t>EUPOL as established in Annex F</w:t>
      </w:r>
      <w:r w:rsidRPr="00817C08">
        <w:rPr>
          <w:rStyle w:val="Seitenzahl"/>
          <w:rFonts w:cs="Arial"/>
        </w:rPr>
        <w:t xml:space="preserve"> to</w:t>
      </w:r>
      <w:r w:rsidRPr="006107F1">
        <w:rPr>
          <w:rStyle w:val="Seitenzahl"/>
          <w:rFonts w:cs="Arial"/>
        </w:rPr>
        <w:t xml:space="preserve"> this GFAP.</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In pursuit of his or her mandate, the SRSG shall convene and chair a Joint Civil Commission (JCC) in DONUS and FERRA. It will comprise senior political representatives of the Parties, the </w:t>
      </w:r>
      <w:r w:rsidR="00052EBD" w:rsidRPr="006107F1">
        <w:rPr>
          <w:rStyle w:val="Seitenzahl"/>
          <w:rFonts w:ascii="Arial" w:hAnsi="Arial" w:cs="Arial"/>
          <w:b w:val="0"/>
          <w:sz w:val="24"/>
          <w:szCs w:val="24"/>
          <w:u w:val="none"/>
        </w:rPr>
        <w:t>EUPOL</w:t>
      </w:r>
      <w:r w:rsidRPr="006107F1">
        <w:rPr>
          <w:rStyle w:val="Seitenzahl"/>
          <w:rFonts w:ascii="Arial" w:hAnsi="Arial" w:cs="Arial"/>
          <w:b w:val="0"/>
          <w:sz w:val="24"/>
          <w:szCs w:val="24"/>
          <w:u w:val="none"/>
        </w:rPr>
        <w:t xml:space="preserve"> Commissioner or his representative,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00EF2C65" w:rsidRPr="006107F1">
        <w:rPr>
          <w:rStyle w:val="Seitenzahl"/>
          <w:rFonts w:ascii="Arial" w:hAnsi="Arial" w:cs="Arial"/>
          <w:b w:val="0"/>
          <w:sz w:val="24"/>
          <w:szCs w:val="24"/>
          <w:u w:val="none"/>
        </w:rPr>
        <w:t xml:space="preserve"> </w:t>
      </w:r>
      <w:r w:rsidRPr="006107F1">
        <w:rPr>
          <w:rStyle w:val="Seitenzahl"/>
          <w:rFonts w:ascii="Arial" w:hAnsi="Arial" w:cs="Arial"/>
          <w:b w:val="0"/>
          <w:sz w:val="24"/>
          <w:szCs w:val="24"/>
          <w:u w:val="none"/>
        </w:rPr>
        <w:t>or his appointed representative, and representatives of those civil organisations and agencies the SRSG deems necessary.</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SRSG shall, as necessary, establish subordinate JCCs at local levels in DONUS and FERRA.</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A Joint Consultative Committee will meet from time to time or as agreed between the SRSG and </w:t>
      </w:r>
      <w:r w:rsidR="00EF2C65" w:rsidRPr="006107F1">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6107F1">
        <w:rPr>
          <w:rFonts w:ascii="Arial" w:hAnsi="Arial" w:cs="Arial"/>
          <w:b w:val="0"/>
          <w:sz w:val="24"/>
          <w:szCs w:val="24"/>
          <w:u w:val="none"/>
        </w:rPr>
        <w:t xml:space="preserve"> DONUS</w:t>
      </w:r>
      <w:r w:rsidRPr="006107F1">
        <w:rPr>
          <w:rStyle w:val="Seitenzahl"/>
          <w:rFonts w:ascii="Arial" w:hAnsi="Arial" w:cs="Arial"/>
          <w:b w:val="0"/>
          <w:sz w:val="24"/>
          <w:szCs w:val="24"/>
          <w:u w:val="none"/>
        </w:rPr>
        <w:t>.</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2" w:name="_Toc242002924"/>
      <w:r w:rsidRPr="006107F1">
        <w:rPr>
          <w:rStyle w:val="Seitenzahl"/>
          <w:rFonts w:ascii="Arial" w:hAnsi="Arial" w:cs="Arial"/>
          <w:b w:val="0"/>
          <w:sz w:val="28"/>
          <w:szCs w:val="28"/>
          <w:lang w:val="en-GB"/>
        </w:rPr>
        <w:t>ARTICLE III - STAFFING</w:t>
      </w:r>
      <w:bookmarkEnd w:id="72"/>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The SRSG shall appoint staff, as he or she deems necessary, to provide assistance in carrying out the tasks herein. </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SRSG shall enjoy, under the laws of both DONUS and FERRA, such legal capacity as may be necessary for the exercise of his or her functions, including the capacity to contract and to acquire and dispose of real and personal property.</w:t>
      </w:r>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Privileges and immunities shall be accorded as follows: </w:t>
      </w:r>
    </w:p>
    <w:p w:rsidR="00AD1383" w:rsidRPr="006107F1" w:rsidRDefault="00AD1383" w:rsidP="00AD1383">
      <w:pPr>
        <w:pStyle w:val="CPXAufzhlunga"/>
        <w:ind w:left="1080" w:hanging="540"/>
        <w:rPr>
          <w:rStyle w:val="Seitenzahl"/>
          <w:rFonts w:cs="Arial"/>
        </w:rPr>
      </w:pPr>
      <w:r w:rsidRPr="006107F1">
        <w:rPr>
          <w:rStyle w:val="Seitenzahl"/>
          <w:rFonts w:cs="Arial"/>
        </w:rPr>
        <w:t>a.)</w:t>
      </w:r>
      <w:r w:rsidRPr="006107F1">
        <w:rPr>
          <w:rStyle w:val="Seitenzahl"/>
          <w:rFonts w:cs="Arial"/>
        </w:rPr>
        <w:tab/>
        <w:t>The Parties shall accord the office of the SRSG and its premises, archives, and other property the same privileges and immunities as are enjoyed by a diplomatic mission and its premises, archives, and other property under the Vienna Convention on Diplomatic Relations.</w:t>
      </w:r>
    </w:p>
    <w:p w:rsidR="00AD1383" w:rsidRPr="006107F1" w:rsidRDefault="00AD1383" w:rsidP="00AD1383">
      <w:pPr>
        <w:pStyle w:val="CPXAufzhlunga"/>
        <w:ind w:left="1080" w:hanging="540"/>
        <w:rPr>
          <w:rStyle w:val="Seitenzahl"/>
          <w:rFonts w:cs="Arial"/>
        </w:rPr>
      </w:pPr>
      <w:r w:rsidRPr="006107F1">
        <w:rPr>
          <w:rStyle w:val="Seitenzahl"/>
          <w:rFonts w:cs="Arial"/>
        </w:rPr>
        <w:t>b.)</w:t>
      </w:r>
      <w:r w:rsidRPr="006107F1">
        <w:rPr>
          <w:rStyle w:val="Seitenzahl"/>
          <w:rFonts w:cs="Arial"/>
        </w:rPr>
        <w:tab/>
        <w:t>The Parties shall accord the SRSG and professional members of his/her staff and their families the same privileges and immunities as are enjoyed by diplomatic agents and their families under the Vienna Convention on Diplomatic Relations.</w:t>
      </w:r>
    </w:p>
    <w:p w:rsidR="00AD1383" w:rsidRPr="006107F1" w:rsidRDefault="00AD1383" w:rsidP="00AD1383">
      <w:pPr>
        <w:pStyle w:val="CPXAufzhlunga"/>
        <w:ind w:left="1080" w:hanging="540"/>
        <w:rPr>
          <w:rStyle w:val="Seitenzahl"/>
          <w:rFonts w:cs="Arial"/>
        </w:rPr>
      </w:pPr>
      <w:r w:rsidRPr="006107F1">
        <w:rPr>
          <w:rStyle w:val="Seitenzahl"/>
          <w:rFonts w:cs="Arial"/>
        </w:rPr>
        <w:t>c.)</w:t>
      </w:r>
      <w:r w:rsidRPr="006107F1">
        <w:rPr>
          <w:rStyle w:val="Seitenzahl"/>
          <w:rFonts w:cs="Arial"/>
        </w:rPr>
        <w:tab/>
        <w:t>The Parties shall accord other members of the SRSG’s staff and their families the same privileges and immunities as are enjoyed by members of administrative and technical staff and their families under the Vienna Convention on Diplomatic Relations.</w:t>
      </w:r>
    </w:p>
    <w:p w:rsidR="00AD1383" w:rsidRPr="006107F1" w:rsidRDefault="00AD1383" w:rsidP="00AD1383">
      <w:pPr>
        <w:pStyle w:val="CPXAufzhlunga"/>
        <w:rPr>
          <w:rStyle w:val="Seitenzahl"/>
          <w:rFonts w:cs="Arial"/>
          <w:sz w:val="26"/>
          <w:szCs w:val="26"/>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3" w:name="_Toc242002925"/>
      <w:r w:rsidRPr="006107F1">
        <w:rPr>
          <w:rStyle w:val="Seitenzahl"/>
          <w:rFonts w:ascii="Arial" w:hAnsi="Arial" w:cs="Arial"/>
          <w:b w:val="0"/>
          <w:sz w:val="28"/>
          <w:szCs w:val="28"/>
          <w:lang w:val="en-GB"/>
        </w:rPr>
        <w:t>ARTICLE IV - CO-OPERATION</w:t>
      </w:r>
      <w:bookmarkEnd w:id="73"/>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fully cooperate with the SRSG and his or her staff, as well as with the international organisations and agencies as provided for in Article VII of the GFAP.</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4" w:name="_Toc242002926"/>
      <w:r w:rsidRPr="006107F1">
        <w:rPr>
          <w:rStyle w:val="Seitenzahl"/>
          <w:rFonts w:ascii="Arial" w:hAnsi="Arial" w:cs="Arial"/>
          <w:b w:val="0"/>
          <w:sz w:val="28"/>
          <w:szCs w:val="28"/>
          <w:lang w:val="en-GB"/>
        </w:rPr>
        <w:lastRenderedPageBreak/>
        <w:t>ARTICLE V - FINAL AUTHORITY TO INTERPRET</w:t>
      </w:r>
      <w:bookmarkEnd w:id="74"/>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SRSG is the final authority in theatre regarding interpretation of this Agreement on the implementation of the civil aspects of the peace settlement.</w:t>
      </w:r>
    </w:p>
    <w:p w:rsidR="00AD1383" w:rsidRPr="006107F1" w:rsidRDefault="00AD1383" w:rsidP="00AD1383">
      <w:pPr>
        <w:rPr>
          <w:rFonts w:ascii="Arial" w:hAnsi="Arial" w:cs="Arial"/>
          <w:lang w:val="en-GB"/>
        </w:rPr>
      </w:pPr>
    </w:p>
    <w:p w:rsidR="00AD1383" w:rsidRPr="006107F1" w:rsidRDefault="00AD1383" w:rsidP="00AD1383">
      <w:pPr>
        <w:pStyle w:val="berschrift1"/>
        <w:numPr>
          <w:ilvl w:val="0"/>
          <w:numId w:val="16"/>
        </w:numPr>
        <w:spacing w:before="120" w:after="60"/>
        <w:jc w:val="left"/>
        <w:rPr>
          <w:rStyle w:val="Seitenzahl"/>
          <w:rFonts w:ascii="Arial" w:hAnsi="Arial" w:cs="Arial"/>
          <w:b w:val="0"/>
          <w:sz w:val="28"/>
          <w:szCs w:val="28"/>
          <w:lang w:val="en-GB"/>
        </w:rPr>
      </w:pPr>
      <w:bookmarkStart w:id="75" w:name="_Toc242002927"/>
      <w:r w:rsidRPr="006107F1">
        <w:rPr>
          <w:rStyle w:val="Seitenzahl"/>
          <w:rFonts w:ascii="Arial" w:hAnsi="Arial" w:cs="Arial"/>
          <w:b w:val="0"/>
          <w:sz w:val="28"/>
          <w:szCs w:val="28"/>
          <w:lang w:val="en-GB"/>
        </w:rPr>
        <w:t>ARTICLE VI - ENTRY INTO FORCE</w:t>
      </w:r>
      <w:bookmarkEnd w:id="75"/>
    </w:p>
    <w:p w:rsidR="00AD1383" w:rsidRPr="006107F1" w:rsidRDefault="00AD1383" w:rsidP="00AD1383">
      <w:pPr>
        <w:pStyle w:val="berschrift2"/>
        <w:keepNext w:val="0"/>
        <w:numPr>
          <w:ilvl w:val="1"/>
          <w:numId w:val="16"/>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This Annex shall have provisional effect pending ratification by the parties’ parliaments, so far as necessary to ensure readiness for implementation of this Annex.</w:t>
      </w:r>
    </w:p>
    <w:p w:rsidR="00AD1383" w:rsidRPr="0008284E" w:rsidRDefault="00AD1383" w:rsidP="005B206E">
      <w:pPr>
        <w:pStyle w:val="CPX"/>
        <w:rPr>
          <w:rStyle w:val="Seitenzahl"/>
        </w:rPr>
      </w:pPr>
    </w:p>
    <w:p w:rsidR="00AD1383" w:rsidRPr="0008284E" w:rsidRDefault="00AD1383" w:rsidP="005B206E">
      <w:pPr>
        <w:pStyle w:val="CPX"/>
        <w:rPr>
          <w:rStyle w:val="Seitenzahl"/>
        </w:rPr>
      </w:pPr>
    </w:p>
    <w:tbl>
      <w:tblPr>
        <w:tblW w:w="9344" w:type="dxa"/>
        <w:tblLayout w:type="fixed"/>
        <w:tblLook w:val="01E0" w:firstRow="1" w:lastRow="1" w:firstColumn="1" w:lastColumn="1" w:noHBand="0" w:noVBand="0"/>
      </w:tblPr>
      <w:tblGrid>
        <w:gridCol w:w="4608"/>
        <w:gridCol w:w="236"/>
        <w:gridCol w:w="4500"/>
      </w:tblGrid>
      <w:tr w:rsidR="00AD1383" w:rsidRPr="001436C5">
        <w:tc>
          <w:tcPr>
            <w:tcW w:w="4608" w:type="dxa"/>
          </w:tcPr>
          <w:p w:rsidR="00AD1383" w:rsidRPr="0008284E" w:rsidRDefault="00AD1383" w:rsidP="005B206E">
            <w:pPr>
              <w:pStyle w:val="CPX"/>
              <w:rPr>
                <w:rStyle w:val="Seitenzahl"/>
              </w:rPr>
            </w:pPr>
            <w:r w:rsidRPr="0008284E">
              <w:rPr>
                <w:rStyle w:val="Seitenzahl"/>
              </w:rPr>
              <w:t>For the Republic of DONUS</w:t>
            </w:r>
          </w:p>
        </w:tc>
        <w:tc>
          <w:tcPr>
            <w:tcW w:w="236" w:type="dxa"/>
          </w:tcPr>
          <w:p w:rsidR="00AD1383" w:rsidRPr="0008284E" w:rsidRDefault="00AD1383" w:rsidP="005B206E">
            <w:pPr>
              <w:pStyle w:val="CPX"/>
              <w:rPr>
                <w:rStyle w:val="Seitenzahl"/>
              </w:rPr>
            </w:pPr>
          </w:p>
        </w:tc>
        <w:tc>
          <w:tcPr>
            <w:tcW w:w="4500" w:type="dxa"/>
          </w:tcPr>
          <w:p w:rsidR="00AD1383" w:rsidRPr="0008284E" w:rsidRDefault="00AD1383" w:rsidP="005B206E">
            <w:pPr>
              <w:pStyle w:val="CPX"/>
              <w:rPr>
                <w:rStyle w:val="Seitenzahl"/>
              </w:rPr>
            </w:pPr>
            <w:r w:rsidRPr="0008284E">
              <w:rPr>
                <w:rStyle w:val="Seitenzahl"/>
              </w:rPr>
              <w:t>For the Republic of FERRA</w:t>
            </w:r>
          </w:p>
        </w:tc>
      </w:tr>
      <w:tr w:rsidR="00AD1383" w:rsidRPr="001436C5">
        <w:tc>
          <w:tcPr>
            <w:tcW w:w="4608" w:type="dxa"/>
            <w:tcBorders>
              <w:bottom w:val="dashed" w:sz="4" w:space="0" w:color="auto"/>
            </w:tcBorders>
          </w:tcPr>
          <w:p w:rsidR="00AD1383" w:rsidRPr="0008284E" w:rsidRDefault="00AD1383" w:rsidP="005B206E">
            <w:pPr>
              <w:pStyle w:val="CPX"/>
              <w:rPr>
                <w:rStyle w:val="Seitenzahl"/>
              </w:rPr>
            </w:pPr>
          </w:p>
        </w:tc>
        <w:tc>
          <w:tcPr>
            <w:tcW w:w="236" w:type="dxa"/>
          </w:tcPr>
          <w:p w:rsidR="00AD1383" w:rsidRPr="0008284E" w:rsidRDefault="00AD1383" w:rsidP="005B206E">
            <w:pPr>
              <w:pStyle w:val="CPX"/>
              <w:rPr>
                <w:rStyle w:val="Seitenzahl"/>
              </w:rPr>
            </w:pPr>
          </w:p>
        </w:tc>
        <w:tc>
          <w:tcPr>
            <w:tcW w:w="4500" w:type="dxa"/>
            <w:tcBorders>
              <w:bottom w:val="dashed" w:sz="4" w:space="0" w:color="auto"/>
            </w:tcBorders>
          </w:tcPr>
          <w:p w:rsidR="00AD1383" w:rsidRPr="0008284E" w:rsidRDefault="00AD1383" w:rsidP="005B206E">
            <w:pPr>
              <w:pStyle w:val="CPX"/>
              <w:rPr>
                <w:rStyle w:val="Seitenzahl"/>
              </w:rPr>
            </w:pPr>
          </w:p>
        </w:tc>
      </w:tr>
    </w:tbl>
    <w:p w:rsidR="00AD1383" w:rsidRPr="0008284E" w:rsidRDefault="00AD1383" w:rsidP="005B206E">
      <w:pPr>
        <w:pStyle w:val="CPX"/>
        <w:rPr>
          <w:rStyle w:val="Seitenzahl"/>
        </w:rPr>
      </w:pPr>
    </w:p>
    <w:tbl>
      <w:tblPr>
        <w:tblW w:w="9288" w:type="dxa"/>
        <w:tblLook w:val="01E0" w:firstRow="1" w:lastRow="1" w:firstColumn="1" w:lastColumn="1" w:noHBand="0" w:noVBand="0"/>
      </w:tblPr>
      <w:tblGrid>
        <w:gridCol w:w="2628"/>
        <w:gridCol w:w="3960"/>
        <w:gridCol w:w="2700"/>
      </w:tblGrid>
      <w:tr w:rsidR="00AD1383" w:rsidRPr="006107F1">
        <w:tc>
          <w:tcPr>
            <w:tcW w:w="2628" w:type="dxa"/>
          </w:tcPr>
          <w:p w:rsidR="00AD1383" w:rsidRPr="0008284E" w:rsidRDefault="00AD1383" w:rsidP="005B206E">
            <w:pPr>
              <w:pStyle w:val="CPX"/>
            </w:pPr>
          </w:p>
        </w:tc>
        <w:tc>
          <w:tcPr>
            <w:tcW w:w="3960" w:type="dxa"/>
          </w:tcPr>
          <w:p w:rsidR="00AD1383" w:rsidRPr="006107F1" w:rsidRDefault="00AD1383" w:rsidP="00AD1383">
            <w:pPr>
              <w:jc w:val="center"/>
              <w:rPr>
                <w:rFonts w:ascii="Arial" w:hAnsi="Arial" w:cs="Arial"/>
                <w:sz w:val="26"/>
                <w:szCs w:val="26"/>
                <w:lang w:val="en-GB"/>
              </w:rPr>
            </w:pPr>
            <w:r w:rsidRPr="006107F1">
              <w:rPr>
                <w:rFonts w:ascii="Arial" w:hAnsi="Arial" w:cs="Arial"/>
                <w:sz w:val="26"/>
                <w:szCs w:val="26"/>
                <w:lang w:val="en-GB"/>
              </w:rPr>
              <w:t>For the</w:t>
            </w:r>
          </w:p>
          <w:p w:rsidR="00AD1383" w:rsidRPr="006107F1" w:rsidRDefault="00AD1383" w:rsidP="00AD1383">
            <w:pPr>
              <w:jc w:val="center"/>
              <w:rPr>
                <w:rFonts w:ascii="Arial" w:hAnsi="Arial" w:cs="Arial"/>
                <w:lang w:val="en-GB"/>
              </w:rPr>
            </w:pPr>
            <w:r w:rsidRPr="006107F1">
              <w:rPr>
                <w:rFonts w:ascii="Arial" w:hAnsi="Arial" w:cs="Arial"/>
                <w:sz w:val="26"/>
                <w:szCs w:val="26"/>
                <w:lang w:val="en-GB"/>
              </w:rPr>
              <w:t xml:space="preserve">EUROPEAN </w:t>
            </w:r>
            <w:smartTag w:uri="urn:schemas-microsoft-com:office:smarttags" w:element="place">
              <w:r w:rsidRPr="006107F1">
                <w:rPr>
                  <w:rFonts w:ascii="Arial" w:hAnsi="Arial" w:cs="Arial"/>
                  <w:sz w:val="26"/>
                  <w:szCs w:val="26"/>
                  <w:lang w:val="en-GB"/>
                </w:rPr>
                <w:t>UNION</w:t>
              </w:r>
            </w:smartTag>
          </w:p>
        </w:tc>
        <w:tc>
          <w:tcPr>
            <w:tcW w:w="2700" w:type="dxa"/>
          </w:tcPr>
          <w:p w:rsidR="00AD1383" w:rsidRPr="006107F1" w:rsidRDefault="00AD1383" w:rsidP="005B206E">
            <w:pPr>
              <w:pStyle w:val="CPX"/>
            </w:pPr>
          </w:p>
        </w:tc>
      </w:tr>
      <w:tr w:rsidR="00AD1383" w:rsidRPr="006107F1">
        <w:tc>
          <w:tcPr>
            <w:tcW w:w="2628" w:type="dxa"/>
          </w:tcPr>
          <w:p w:rsidR="00AD1383" w:rsidRPr="006107F1" w:rsidRDefault="00AD1383" w:rsidP="005B206E">
            <w:pPr>
              <w:pStyle w:val="CPX"/>
            </w:pPr>
          </w:p>
        </w:tc>
        <w:tc>
          <w:tcPr>
            <w:tcW w:w="3960" w:type="dxa"/>
            <w:tcBorders>
              <w:bottom w:val="dashed" w:sz="4" w:space="0" w:color="auto"/>
            </w:tcBorders>
          </w:tcPr>
          <w:p w:rsidR="00AD1383" w:rsidRPr="006107F1" w:rsidRDefault="00AD1383" w:rsidP="005B206E">
            <w:pPr>
              <w:pStyle w:val="CPX"/>
            </w:pPr>
          </w:p>
        </w:tc>
        <w:tc>
          <w:tcPr>
            <w:tcW w:w="2700" w:type="dxa"/>
          </w:tcPr>
          <w:p w:rsidR="00AD1383" w:rsidRPr="006107F1" w:rsidRDefault="00AD1383" w:rsidP="005B206E">
            <w:pPr>
              <w:pStyle w:val="CPX"/>
            </w:pPr>
          </w:p>
        </w:tc>
      </w:tr>
    </w:tbl>
    <w:p w:rsidR="00AD1383" w:rsidRPr="006107F1" w:rsidRDefault="00AD1383" w:rsidP="005B206E">
      <w:pPr>
        <w:pStyle w:val="CPX"/>
        <w:rPr>
          <w:rStyle w:val="Seitenzahl"/>
        </w:rPr>
      </w:pPr>
    </w:p>
    <w:p w:rsidR="00AD1383" w:rsidRPr="006107F1" w:rsidRDefault="00AD1383" w:rsidP="005B206E">
      <w:pPr>
        <w:pStyle w:val="CPX"/>
        <w:rPr>
          <w:rStyle w:val="Seitenzahl"/>
        </w:rPr>
      </w:pPr>
    </w:p>
    <w:p w:rsidR="00AD1383" w:rsidRPr="006107F1" w:rsidRDefault="00AD1383" w:rsidP="00AD1383">
      <w:pPr>
        <w:tabs>
          <w:tab w:val="right" w:pos="9000"/>
        </w:tabs>
        <w:spacing w:line="360" w:lineRule="auto"/>
        <w:rPr>
          <w:rFonts w:ascii="Arial" w:hAnsi="Arial" w:cs="Arial"/>
          <w:lang w:val="en-GB"/>
        </w:rPr>
        <w:sectPr w:rsidR="00AD1383" w:rsidRPr="006107F1" w:rsidSect="00AD1383">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t>Annex F</w:t>
      </w:r>
    </w:p>
    <w:p w:rsidR="00AD1383" w:rsidRPr="006107F1" w:rsidRDefault="00AD1383" w:rsidP="00AD1383">
      <w:pPr>
        <w:pStyle w:val="berschrift"/>
        <w:rPr>
          <w:rStyle w:val="Seitenzahl"/>
          <w:rFonts w:cs="Arial"/>
        </w:rPr>
      </w:pPr>
      <w:r w:rsidRPr="006107F1">
        <w:rPr>
          <w:rStyle w:val="Seitenzahl"/>
          <w:rFonts w:cs="Arial"/>
        </w:rPr>
        <w:t>ANNEX F:</w:t>
      </w:r>
    </w:p>
    <w:p w:rsidR="00AD1383" w:rsidRPr="006107F1" w:rsidRDefault="00AD1383" w:rsidP="00AD1383">
      <w:pPr>
        <w:pStyle w:val="berschrift"/>
        <w:rPr>
          <w:rStyle w:val="Seitenzahl"/>
          <w:rFonts w:cs="Arial"/>
        </w:rPr>
      </w:pPr>
      <w:r w:rsidRPr="006107F1">
        <w:rPr>
          <w:rStyle w:val="Seitenzahl"/>
          <w:rFonts w:cs="Arial"/>
        </w:rPr>
        <w:t xml:space="preserve">AGREEMENT ON THE </w:t>
      </w:r>
      <w:r w:rsidRPr="00817C08">
        <w:rPr>
          <w:rStyle w:val="Seitenzahl"/>
          <w:rFonts w:cs="Arial"/>
        </w:rPr>
        <w:t>EUROPEAN UNION POLICE</w:t>
      </w:r>
    </w:p>
    <w:p w:rsidR="00AD1383" w:rsidRPr="006107F1" w:rsidRDefault="00AD1383" w:rsidP="00AD1383">
      <w:pPr>
        <w:pStyle w:val="berschrift"/>
        <w:rPr>
          <w:rStyle w:val="Seitenzahl"/>
          <w:rFonts w:cs="Arial"/>
        </w:rPr>
      </w:pPr>
    </w:p>
    <w:p w:rsidR="00AD1383" w:rsidRPr="0008284E" w:rsidRDefault="00AD1383" w:rsidP="005B206E">
      <w:pPr>
        <w:pStyle w:val="CPX"/>
        <w:rPr>
          <w:rStyle w:val="Seitenzahl"/>
        </w:rPr>
      </w:pPr>
      <w:r w:rsidRPr="0008284E">
        <w:rPr>
          <w:rStyle w:val="Seitenzahl"/>
        </w:rPr>
        <w:t>The Republic of DONUS and the Republic of FERRA referred to hereinafter as the "Parties" have agreed as follows:</w:t>
      </w:r>
    </w:p>
    <w:p w:rsidR="00AD1383" w:rsidRPr="0008284E" w:rsidRDefault="00AD1383" w:rsidP="005B206E">
      <w:pPr>
        <w:pStyle w:val="CPX"/>
        <w:rPr>
          <w:rStyle w:val="Seitenzahl"/>
        </w:rPr>
      </w:pPr>
    </w:p>
    <w:p w:rsidR="00AD1383" w:rsidRPr="006107F1" w:rsidRDefault="00AD1383" w:rsidP="00AD1383">
      <w:pPr>
        <w:pStyle w:val="berschrift1"/>
        <w:numPr>
          <w:ilvl w:val="0"/>
          <w:numId w:val="17"/>
        </w:numPr>
        <w:jc w:val="left"/>
        <w:rPr>
          <w:rStyle w:val="Seitenzahl"/>
          <w:rFonts w:ascii="Arial" w:hAnsi="Arial" w:cs="Arial"/>
          <w:b w:val="0"/>
          <w:sz w:val="28"/>
          <w:szCs w:val="28"/>
          <w:lang w:val="en-GB"/>
        </w:rPr>
      </w:pPr>
      <w:bookmarkStart w:id="76" w:name="_Toc242003332"/>
      <w:r w:rsidRPr="006107F1">
        <w:rPr>
          <w:rStyle w:val="Seitenzahl"/>
          <w:rFonts w:ascii="Arial" w:hAnsi="Arial" w:cs="Arial"/>
          <w:b w:val="0"/>
          <w:sz w:val="28"/>
          <w:szCs w:val="28"/>
          <w:lang w:val="en-GB"/>
        </w:rPr>
        <w:t>ARTICLE I - CIVIL LAW ENFORCEMENT</w:t>
      </w:r>
      <w:bookmarkEnd w:id="76"/>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provide a safe and secure environment for all persons in their respective jurisdictions, by maintaining civil law enforcement agencies operating in accordance with internationally recognised standards and with respect for internationally recognised human rights and fundamental freedoms, and by taking such other measures as appropriate.</w:t>
      </w:r>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To assist them in meeting their obligations, the Parties request that the United Nations establish a </w:t>
      </w:r>
      <w:r w:rsidRPr="00817C08">
        <w:rPr>
          <w:rStyle w:val="Seitenzahl"/>
          <w:rFonts w:ascii="Arial" w:hAnsi="Arial" w:cs="Arial"/>
          <w:b w:val="0"/>
          <w:sz w:val="24"/>
          <w:szCs w:val="24"/>
          <w:u w:val="none"/>
        </w:rPr>
        <w:t>EUPOL o</w:t>
      </w:r>
      <w:r w:rsidRPr="006107F1">
        <w:rPr>
          <w:rStyle w:val="Seitenzahl"/>
          <w:rFonts w:ascii="Arial" w:hAnsi="Arial" w:cs="Arial"/>
          <w:b w:val="0"/>
          <w:sz w:val="24"/>
          <w:szCs w:val="24"/>
          <w:u w:val="none"/>
        </w:rPr>
        <w:t>peration, to carry out, in an area as specified by the UN and both Parties, the program of assistance the elements of which are described in Article III below.</w:t>
      </w:r>
    </w:p>
    <w:p w:rsidR="00AD1383" w:rsidRPr="006107F1" w:rsidRDefault="00AD1383" w:rsidP="00AD1383">
      <w:pPr>
        <w:rPr>
          <w:rFonts w:ascii="Arial" w:hAnsi="Arial" w:cs="Arial"/>
          <w:lang w:val="en-GB"/>
        </w:rPr>
      </w:pPr>
    </w:p>
    <w:p w:rsidR="00AD1383" w:rsidRPr="00817C08" w:rsidRDefault="00AD1383" w:rsidP="00AD1383">
      <w:pPr>
        <w:pStyle w:val="berschrift1"/>
        <w:numPr>
          <w:ilvl w:val="0"/>
          <w:numId w:val="17"/>
        </w:numPr>
        <w:jc w:val="left"/>
        <w:rPr>
          <w:rStyle w:val="Seitenzahl"/>
          <w:rFonts w:ascii="Arial" w:hAnsi="Arial" w:cs="Arial"/>
          <w:b w:val="0"/>
          <w:sz w:val="28"/>
          <w:szCs w:val="28"/>
          <w:lang w:val="en-GB"/>
        </w:rPr>
      </w:pPr>
      <w:bookmarkStart w:id="77" w:name="_Toc242003333"/>
      <w:r w:rsidRPr="006107F1">
        <w:rPr>
          <w:rStyle w:val="Seitenzahl"/>
          <w:rFonts w:ascii="Arial" w:hAnsi="Arial" w:cs="Arial"/>
          <w:b w:val="0"/>
          <w:sz w:val="28"/>
          <w:szCs w:val="28"/>
          <w:lang w:val="en-GB"/>
        </w:rPr>
        <w:t xml:space="preserve">ARTICLE II - ESTABLISHMENT OF THE </w:t>
      </w:r>
      <w:r w:rsidRPr="00817C08">
        <w:rPr>
          <w:rStyle w:val="Seitenzahl"/>
          <w:rFonts w:ascii="Arial" w:hAnsi="Arial" w:cs="Arial"/>
          <w:b w:val="0"/>
          <w:sz w:val="28"/>
          <w:szCs w:val="28"/>
          <w:lang w:val="en-GB"/>
        </w:rPr>
        <w:t>EUPOL</w:t>
      </w:r>
      <w:bookmarkEnd w:id="77"/>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The </w:t>
      </w:r>
      <w:r w:rsidR="00052EBD" w:rsidRPr="00817C08">
        <w:rPr>
          <w:rStyle w:val="Seitenzahl"/>
          <w:rFonts w:ascii="Arial" w:hAnsi="Arial" w:cs="Arial"/>
          <w:b w:val="0"/>
          <w:sz w:val="24"/>
          <w:szCs w:val="24"/>
          <w:u w:val="none"/>
        </w:rPr>
        <w:t>EU</w:t>
      </w:r>
      <w:r w:rsidRPr="00817C08">
        <w:rPr>
          <w:rStyle w:val="Seitenzahl"/>
          <w:rFonts w:ascii="Arial" w:hAnsi="Arial" w:cs="Arial"/>
          <w:b w:val="0"/>
          <w:sz w:val="24"/>
          <w:szCs w:val="24"/>
          <w:u w:val="none"/>
        </w:rPr>
        <w:t>POL shall be autonomous with regard to the execution of its functions under this Agreement. Its activities will be co-ordinated through the Special Representative of the Secretary-General (SRSG) of the Council of the Eur</w:t>
      </w:r>
      <w:r w:rsidR="004C2E74">
        <w:rPr>
          <w:rStyle w:val="Seitenzahl"/>
          <w:rFonts w:ascii="Arial" w:hAnsi="Arial" w:cs="Arial"/>
          <w:b w:val="0"/>
          <w:sz w:val="24"/>
          <w:szCs w:val="24"/>
          <w:u w:val="none"/>
        </w:rPr>
        <w:t>opean Union described in Annex E</w:t>
      </w:r>
      <w:r w:rsidRPr="00817C08">
        <w:rPr>
          <w:rStyle w:val="Seitenzahl"/>
          <w:rFonts w:ascii="Arial" w:hAnsi="Arial" w:cs="Arial"/>
          <w:b w:val="0"/>
          <w:sz w:val="24"/>
          <w:szCs w:val="24"/>
          <w:u w:val="none"/>
        </w:rPr>
        <w:t xml:space="preserve"> to this GFAP.</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EUPOL will be headed by a Commissioner, who will be appointed by the UNSG in consultation with the UNSC. It shall consist of persons of high moral standing who have experience in law enforcement. The EUPOL Commissioner may request and accept personnel, resources, and assistance from states and international and non-governmental organisations.</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EUPOL Commissioner shall report to and receive guidance from the SRSG.</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The EUPOL Commissioner shall periodically report on matters within his or her responsibility to the SRSG, the UNSG, and shall provide information to </w:t>
      </w:r>
      <w:r w:rsidR="00EF2C65" w:rsidRPr="00817C08">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817C08">
        <w:rPr>
          <w:rFonts w:ascii="Arial" w:hAnsi="Arial" w:cs="Arial"/>
          <w:b w:val="0"/>
          <w:sz w:val="24"/>
          <w:szCs w:val="24"/>
          <w:u w:val="none"/>
        </w:rPr>
        <w:t xml:space="preserve"> DONUS</w:t>
      </w:r>
      <w:r w:rsidR="00EF2C65" w:rsidRPr="00817C08">
        <w:rPr>
          <w:rStyle w:val="Seitenzahl"/>
          <w:rFonts w:ascii="Arial" w:hAnsi="Arial" w:cs="Arial"/>
          <w:b w:val="0"/>
          <w:sz w:val="24"/>
          <w:szCs w:val="24"/>
          <w:u w:val="none"/>
        </w:rPr>
        <w:t xml:space="preserve"> </w:t>
      </w:r>
      <w:r w:rsidRPr="00817C08">
        <w:rPr>
          <w:rStyle w:val="Seitenzahl"/>
          <w:rFonts w:ascii="Arial" w:hAnsi="Arial" w:cs="Arial"/>
          <w:b w:val="0"/>
          <w:sz w:val="24"/>
          <w:szCs w:val="24"/>
          <w:u w:val="none"/>
        </w:rPr>
        <w:t>and, as he or she deems appropriate, other institutions and agencies.</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EUPOL shall at all time act in accordance with internationally recognised standards and with respect for internationally recognised human rights and fundamental freedoms, and shall respect, consistent with EUPOL’s responsibilities, the laws and customs of the host country.</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Parties shall accord the EUPOL Commissioner, EUPOL personnel</w:t>
      </w:r>
      <w:r w:rsidRPr="006107F1">
        <w:rPr>
          <w:rStyle w:val="Seitenzahl"/>
          <w:rFonts w:ascii="Arial" w:hAnsi="Arial" w:cs="Arial"/>
          <w:b w:val="0"/>
          <w:sz w:val="24"/>
          <w:szCs w:val="24"/>
          <w:u w:val="none"/>
        </w:rPr>
        <w:t>, and their families the privileges and immunities described in Sections 18 and 19 of the 1946 Convention on the Privileges and Immunities of the UN. In particular, they shall enjoy inviolability, shall not be subject to any form of arrest or detention, and shall have absolute immunity from criminal jurisdiction</w:t>
      </w:r>
      <w:r w:rsidRPr="00817C08">
        <w:rPr>
          <w:rStyle w:val="Seitenzahl"/>
          <w:rFonts w:ascii="Arial" w:hAnsi="Arial" w:cs="Arial"/>
          <w:b w:val="0"/>
          <w:sz w:val="24"/>
          <w:szCs w:val="24"/>
          <w:u w:val="none"/>
        </w:rPr>
        <w:t xml:space="preserve">. EUPOL </w:t>
      </w:r>
      <w:r w:rsidRPr="00817C08">
        <w:rPr>
          <w:rStyle w:val="Seitenzahl"/>
          <w:rFonts w:ascii="Arial" w:hAnsi="Arial" w:cs="Arial"/>
          <w:b w:val="0"/>
          <w:sz w:val="24"/>
          <w:szCs w:val="24"/>
          <w:u w:val="none"/>
        </w:rPr>
        <w:lastRenderedPageBreak/>
        <w:t>personnel shall remain subject to penalties and sanctions under applicable laws and regulations of the UN and other states.</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EUPOL and its premises, archives, and other property shall be accorded the same privileges and immunities, including inviolability, as are described in Articles II and III of the 1946 Convention on the Privileges and Immunities of the UN.</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In order to promote the coordination of EUPOL activities with those of other organizations, agencies and </w:t>
      </w:r>
      <w:r w:rsidR="00A21C4D">
        <w:rPr>
          <w:rStyle w:val="Seitenzahl"/>
          <w:rFonts w:ascii="Arial" w:hAnsi="Arial" w:cs="Arial"/>
          <w:b w:val="0"/>
          <w:sz w:val="24"/>
          <w:szCs w:val="24"/>
          <w:u w:val="none"/>
        </w:rPr>
        <w:t>EUFOR</w:t>
      </w:r>
      <w:r w:rsidR="00EF2C65" w:rsidRPr="00817C08">
        <w:rPr>
          <w:rStyle w:val="Seitenzahl"/>
          <w:rFonts w:ascii="Arial" w:hAnsi="Arial" w:cs="Arial"/>
          <w:b w:val="0"/>
          <w:sz w:val="24"/>
          <w:szCs w:val="24"/>
          <w:u w:val="none"/>
        </w:rPr>
        <w:t xml:space="preserve"> DONUS</w:t>
      </w:r>
      <w:r w:rsidRPr="00817C08">
        <w:rPr>
          <w:rStyle w:val="Seitenzahl"/>
          <w:rFonts w:ascii="Arial" w:hAnsi="Arial" w:cs="Arial"/>
          <w:b w:val="0"/>
          <w:sz w:val="24"/>
          <w:szCs w:val="24"/>
          <w:u w:val="none"/>
        </w:rPr>
        <w:t>, the EUPOL Commissioner or his/her representative is a member o</w:t>
      </w:r>
      <w:r w:rsidR="004C2E74">
        <w:rPr>
          <w:rStyle w:val="Seitenzahl"/>
          <w:rFonts w:ascii="Arial" w:hAnsi="Arial" w:cs="Arial"/>
          <w:b w:val="0"/>
          <w:sz w:val="24"/>
          <w:szCs w:val="24"/>
          <w:u w:val="none"/>
        </w:rPr>
        <w:t>f the JCC established in Annex E</w:t>
      </w:r>
      <w:r w:rsidRPr="00817C08">
        <w:rPr>
          <w:rStyle w:val="Seitenzahl"/>
          <w:rFonts w:ascii="Arial" w:hAnsi="Arial" w:cs="Arial"/>
          <w:b w:val="0"/>
          <w:sz w:val="24"/>
          <w:szCs w:val="24"/>
          <w:u w:val="none"/>
        </w:rPr>
        <w:t xml:space="preserve"> to this GFAP, as well as of the subordinate Joint Commissions. The EUPOL Commissioner may request that meetings of appropriate Joint Commissions be convened to discuss issues within his or her area of responsibility.</w:t>
      </w:r>
    </w:p>
    <w:p w:rsidR="00AD1383" w:rsidRPr="00817C08" w:rsidRDefault="00AD1383" w:rsidP="00AD1383">
      <w:pPr>
        <w:rPr>
          <w:rFonts w:ascii="Arial" w:hAnsi="Arial" w:cs="Arial"/>
          <w:lang w:val="en-GB"/>
        </w:rPr>
      </w:pPr>
    </w:p>
    <w:p w:rsidR="00AD1383" w:rsidRPr="00817C08" w:rsidRDefault="00AD1383" w:rsidP="00AD1383">
      <w:pPr>
        <w:pStyle w:val="berschrift1"/>
        <w:numPr>
          <w:ilvl w:val="0"/>
          <w:numId w:val="17"/>
        </w:numPr>
        <w:jc w:val="left"/>
        <w:rPr>
          <w:rStyle w:val="Seitenzahl"/>
          <w:rFonts w:ascii="Arial" w:hAnsi="Arial" w:cs="Arial"/>
          <w:b w:val="0"/>
          <w:sz w:val="28"/>
          <w:szCs w:val="28"/>
          <w:lang w:val="en-GB"/>
        </w:rPr>
      </w:pPr>
      <w:bookmarkStart w:id="78" w:name="_Toc242003334"/>
      <w:r w:rsidRPr="00817C08">
        <w:rPr>
          <w:rStyle w:val="Seitenzahl"/>
          <w:rFonts w:ascii="Arial" w:hAnsi="Arial" w:cs="Arial"/>
          <w:b w:val="0"/>
          <w:sz w:val="28"/>
          <w:szCs w:val="28"/>
          <w:lang w:val="en-GB"/>
        </w:rPr>
        <w:t>ARTICLE III - EUPOL ASSISTANCE PROGRAM</w:t>
      </w:r>
      <w:bookmarkEnd w:id="78"/>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EUPOL assistance includes the following elements within and in the vicinity of the safety zones, to be provided in a program designed and implemented by the EUPOL Commissioner in accordance with the relevant UNSCR:</w:t>
      </w:r>
    </w:p>
    <w:p w:rsidR="00AD1383" w:rsidRPr="00817C08" w:rsidRDefault="00AD1383" w:rsidP="00AD1383">
      <w:pPr>
        <w:pStyle w:val="CPXAufzhlunga"/>
        <w:ind w:left="1080" w:hanging="540"/>
      </w:pPr>
      <w:r w:rsidRPr="00817C08">
        <w:t>a.)</w:t>
      </w:r>
      <w:r w:rsidRPr="00817C08">
        <w:tab/>
        <w:t>Monitoring, observing, and inspecting law enforcement activities and facilities, including associated judicial organizations, structures, and proceedings;</w:t>
      </w:r>
    </w:p>
    <w:p w:rsidR="00AD1383" w:rsidRPr="00817C08" w:rsidRDefault="00AD1383" w:rsidP="00AD1383">
      <w:pPr>
        <w:pStyle w:val="CPXAufzhlunga"/>
        <w:ind w:left="1080" w:hanging="540"/>
      </w:pPr>
      <w:r w:rsidRPr="00817C08">
        <w:t>b.)</w:t>
      </w:r>
      <w:r w:rsidRPr="00817C08">
        <w:tab/>
        <w:t>Advising law enforcement personnel and forces;</w:t>
      </w:r>
    </w:p>
    <w:p w:rsidR="00AD1383" w:rsidRPr="00817C08" w:rsidRDefault="00AD1383" w:rsidP="00AD1383">
      <w:pPr>
        <w:pStyle w:val="CPXAufzhlunga"/>
        <w:ind w:left="1080" w:hanging="540"/>
      </w:pPr>
      <w:r w:rsidRPr="00817C08">
        <w:t>c.)</w:t>
      </w:r>
      <w:r w:rsidRPr="00817C08">
        <w:tab/>
        <w:t>Facilitating, within the EUPOL mission of assistance, the Parties' law enforcement activities;</w:t>
      </w:r>
    </w:p>
    <w:p w:rsidR="00AD1383" w:rsidRPr="00817C08" w:rsidRDefault="00AD1383" w:rsidP="00AD1383">
      <w:pPr>
        <w:pStyle w:val="CPXAufzhlunga"/>
        <w:ind w:left="1080" w:hanging="540"/>
      </w:pPr>
      <w:r w:rsidRPr="00817C08">
        <w:t>d.)</w:t>
      </w:r>
      <w:r w:rsidRPr="00817C08">
        <w:tab/>
        <w:t>Assessing threats to public order and advising on the capability of law enforcement d.)</w:t>
      </w:r>
      <w:r w:rsidRPr="00817C08">
        <w:tab/>
        <w:t xml:space="preserve">agencies to deal with such threats; </w:t>
      </w:r>
    </w:p>
    <w:p w:rsidR="00AD1383" w:rsidRPr="006107F1" w:rsidRDefault="00AD1383" w:rsidP="00AD1383">
      <w:pPr>
        <w:pStyle w:val="CPXAufzhlunga"/>
        <w:ind w:left="1080" w:hanging="540"/>
      </w:pPr>
      <w:r w:rsidRPr="00817C08">
        <w:t>e.)</w:t>
      </w:r>
      <w:r w:rsidRPr="00817C08">
        <w:tab/>
        <w:t>Assisting by accompanying the Parties' law enforcement personnel as they carry out their responsibilities, as the EUPOL deems appropriate;</w:t>
      </w:r>
    </w:p>
    <w:p w:rsidR="00AD1383" w:rsidRPr="006107F1" w:rsidRDefault="00AD1383" w:rsidP="00AD1383">
      <w:pPr>
        <w:pStyle w:val="CPXAufzhlunga"/>
        <w:ind w:left="1080" w:hanging="540"/>
        <w:rPr>
          <w:rStyle w:val="Seitenzahl"/>
          <w:rFonts w:cs="Arial"/>
          <w:sz w:val="26"/>
          <w:szCs w:val="26"/>
        </w:rPr>
      </w:pPr>
      <w:r w:rsidRPr="006107F1">
        <w:t>f.)</w:t>
      </w:r>
      <w:r w:rsidRPr="006107F1">
        <w:tab/>
        <w:t>Assisting the governments in the specified AOR by the UN in sustaining a secure and stable environment.</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In addition to the elements of the assistance program set forth in paragraph 1, </w:t>
      </w:r>
      <w:r w:rsidRPr="00817C08">
        <w:rPr>
          <w:rStyle w:val="Seitenzahl"/>
          <w:rFonts w:ascii="Arial" w:hAnsi="Arial" w:cs="Arial"/>
          <w:b w:val="0"/>
          <w:sz w:val="24"/>
          <w:szCs w:val="24"/>
          <w:u w:val="none"/>
        </w:rPr>
        <w:t>the EUPOL will consider, consistent with its responsibilities and resources, requests from the Parties or law enforcement agencies in DONUS and FERRA for assistance described in paragraph 1.</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Parties confirm their particular responsibility to ensure the existence of social conditions, including the protection of international personnel in DONUS and FERRA. They request the EUPOL to give priority to assisting the Parties in carrying out this responsibility.</w:t>
      </w:r>
    </w:p>
    <w:p w:rsidR="00AD1383" w:rsidRPr="00817C08" w:rsidRDefault="00AD1383" w:rsidP="00AD1383">
      <w:pPr>
        <w:rPr>
          <w:rFonts w:ascii="Arial" w:hAnsi="Arial" w:cs="Arial"/>
          <w:lang w:val="en-GB"/>
        </w:rPr>
      </w:pPr>
    </w:p>
    <w:p w:rsidR="00AD1383" w:rsidRPr="00817C08" w:rsidRDefault="00AD1383" w:rsidP="00AD1383">
      <w:pPr>
        <w:pStyle w:val="berschrift1"/>
        <w:numPr>
          <w:ilvl w:val="0"/>
          <w:numId w:val="17"/>
        </w:numPr>
        <w:jc w:val="left"/>
        <w:rPr>
          <w:rStyle w:val="Seitenzahl"/>
          <w:rFonts w:ascii="Arial" w:hAnsi="Arial" w:cs="Arial"/>
          <w:b w:val="0"/>
          <w:sz w:val="28"/>
          <w:szCs w:val="28"/>
          <w:lang w:val="en-GB"/>
        </w:rPr>
      </w:pPr>
      <w:bookmarkStart w:id="79" w:name="_Toc242003335"/>
      <w:r w:rsidRPr="00817C08">
        <w:rPr>
          <w:rStyle w:val="Seitenzahl"/>
          <w:rFonts w:ascii="Arial" w:hAnsi="Arial" w:cs="Arial"/>
          <w:b w:val="0"/>
          <w:sz w:val="28"/>
          <w:szCs w:val="28"/>
          <w:lang w:val="en-GB"/>
        </w:rPr>
        <w:t>ARTICLE IV - SPECIFIC RESPONSIBILITIES OF THE PARTIES</w:t>
      </w:r>
      <w:bookmarkEnd w:id="79"/>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Parties shall cooperate fully with the EUPOL and shall so instruct all their respective law enforcement agencies.</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Within 90 days after this Agreement enters into force, the Parties shall provide the EUPOL Commissioner or his or her designee with information</w:t>
      </w:r>
      <w:r w:rsidRPr="006107F1">
        <w:rPr>
          <w:rStyle w:val="Seitenzahl"/>
          <w:rFonts w:ascii="Arial" w:hAnsi="Arial" w:cs="Arial"/>
          <w:b w:val="0"/>
          <w:sz w:val="24"/>
          <w:szCs w:val="24"/>
          <w:u w:val="none"/>
        </w:rPr>
        <w:t xml:space="preserve"> on their law enforcement agencies, including their size, location, and force structure. Upon request of the </w:t>
      </w:r>
      <w:r w:rsidRPr="00817C08">
        <w:rPr>
          <w:rStyle w:val="Seitenzahl"/>
          <w:rFonts w:ascii="Arial" w:hAnsi="Arial" w:cs="Arial"/>
          <w:b w:val="0"/>
          <w:sz w:val="24"/>
          <w:szCs w:val="24"/>
          <w:u w:val="none"/>
        </w:rPr>
        <w:t xml:space="preserve">EUPOL Commissioner, they shall provide additional information, </w:t>
      </w:r>
      <w:r w:rsidRPr="00817C08">
        <w:rPr>
          <w:rStyle w:val="Seitenzahl"/>
          <w:rFonts w:ascii="Arial" w:hAnsi="Arial" w:cs="Arial"/>
          <w:b w:val="0"/>
          <w:sz w:val="24"/>
          <w:szCs w:val="24"/>
          <w:u w:val="none"/>
        </w:rPr>
        <w:lastRenderedPageBreak/>
        <w:t>including any training, operational, or employment and service records of law enforcement agencies and personnel.</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The Parties shall not impede the movement of EUPOL personnel or in any way hinder, obstruct, or delay them in the performance of their responsibilities. They shall allow EUPOL personnel immediate and complete access to any site, person, activity, proceeding, record, or other item or event in either FERRA or DONUS territory as requested by the EUPOL in carrying out its responsibilities under this Agreement. This shall include the right to monitor, observe, and inspect any site or facility at which it believes that police, law enforcement, detention, or judicial activities are taking place.</w:t>
      </w:r>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The Parties shall facilitate the operations of the EUPOL in the specified area of DONUS and FERRA, including by the provision of appropriate assistance as requested with regard to transportation, subsistence, accommodations, communications, and other facilities at rates equivalent to those provided for </w:t>
      </w:r>
      <w:r w:rsidR="00A21C4D">
        <w:rPr>
          <w:rStyle w:val="Seitenzahl"/>
          <w:rFonts w:ascii="Arial" w:hAnsi="Arial" w:cs="Arial"/>
          <w:b w:val="0"/>
          <w:sz w:val="24"/>
          <w:szCs w:val="24"/>
          <w:u w:val="none"/>
        </w:rPr>
        <w:t>EUFOR</w:t>
      </w:r>
      <w:r w:rsidR="00EF2C65" w:rsidRPr="00817C08">
        <w:rPr>
          <w:rStyle w:val="Seitenzahl"/>
          <w:rFonts w:ascii="Arial" w:hAnsi="Arial" w:cs="Arial"/>
          <w:b w:val="0"/>
          <w:sz w:val="24"/>
          <w:szCs w:val="24"/>
          <w:u w:val="none"/>
        </w:rPr>
        <w:t xml:space="preserve"> DONUS</w:t>
      </w:r>
      <w:r w:rsidRPr="00817C08">
        <w:rPr>
          <w:rStyle w:val="Seitenzahl"/>
          <w:rFonts w:ascii="Arial" w:hAnsi="Arial" w:cs="Arial"/>
          <w:b w:val="0"/>
          <w:sz w:val="24"/>
          <w:szCs w:val="24"/>
          <w:u w:val="none"/>
        </w:rPr>
        <w:t xml:space="preserve"> under applicable agreements.</w:t>
      </w:r>
    </w:p>
    <w:p w:rsidR="00AD1383" w:rsidRPr="00817C08" w:rsidRDefault="00AD1383" w:rsidP="00AD1383">
      <w:pPr>
        <w:rPr>
          <w:rFonts w:ascii="Arial" w:hAnsi="Arial" w:cs="Arial"/>
          <w:lang w:val="en-GB"/>
        </w:rPr>
      </w:pPr>
    </w:p>
    <w:p w:rsidR="00AD1383" w:rsidRPr="00817C08" w:rsidRDefault="00AD1383" w:rsidP="00AD1383">
      <w:pPr>
        <w:pStyle w:val="berschrift1"/>
        <w:numPr>
          <w:ilvl w:val="0"/>
          <w:numId w:val="17"/>
        </w:numPr>
        <w:jc w:val="left"/>
        <w:rPr>
          <w:rStyle w:val="Seitenzahl"/>
          <w:rFonts w:ascii="Arial" w:hAnsi="Arial" w:cs="Arial"/>
          <w:b w:val="0"/>
          <w:sz w:val="28"/>
          <w:szCs w:val="28"/>
          <w:lang w:val="en-GB"/>
        </w:rPr>
      </w:pPr>
      <w:bookmarkStart w:id="80" w:name="_Toc242003336"/>
      <w:r w:rsidRPr="00817C08">
        <w:rPr>
          <w:rStyle w:val="Seitenzahl"/>
          <w:rFonts w:ascii="Arial" w:hAnsi="Arial" w:cs="Arial"/>
          <w:b w:val="0"/>
          <w:sz w:val="28"/>
          <w:szCs w:val="28"/>
          <w:lang w:val="en-GB"/>
        </w:rPr>
        <w:t>ARTICLE V - FAILURE TO COOPERATE</w:t>
      </w:r>
      <w:bookmarkEnd w:id="80"/>
    </w:p>
    <w:p w:rsidR="00AD1383" w:rsidRPr="00817C08"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Any obstruction of or interference with EUPOL activities, failure or refusal to comply with an EUPOL request, or other failure to meet the Parties' responsibilities or other obligations in this Agreement, shall constitute a failure to cooperate with the EUPOL. </w:t>
      </w:r>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817C08">
        <w:rPr>
          <w:rStyle w:val="Seitenzahl"/>
          <w:rFonts w:ascii="Arial" w:hAnsi="Arial" w:cs="Arial"/>
          <w:b w:val="0"/>
          <w:sz w:val="24"/>
          <w:szCs w:val="24"/>
          <w:u w:val="none"/>
        </w:rPr>
        <w:t xml:space="preserve">The EUPOL Commissioner will notify the SRSG and inform the </w:t>
      </w:r>
      <w:r w:rsidR="00EF2C65" w:rsidRPr="00817C08">
        <w:rPr>
          <w:rFonts w:ascii="Arial" w:hAnsi="Arial" w:cs="Arial"/>
          <w:b w:val="0"/>
          <w:sz w:val="24"/>
          <w:szCs w:val="24"/>
          <w:u w:val="none"/>
        </w:rPr>
        <w:t xml:space="preserve">CG </w:t>
      </w:r>
      <w:r w:rsidR="00A21C4D">
        <w:rPr>
          <w:rFonts w:ascii="Arial" w:hAnsi="Arial" w:cs="Arial"/>
          <w:b w:val="0"/>
          <w:sz w:val="24"/>
          <w:szCs w:val="24"/>
          <w:u w:val="none"/>
        </w:rPr>
        <w:t>EUFOR</w:t>
      </w:r>
      <w:r w:rsidR="00EF2C65" w:rsidRPr="00817C08">
        <w:rPr>
          <w:rFonts w:ascii="Arial" w:hAnsi="Arial" w:cs="Arial"/>
          <w:b w:val="0"/>
          <w:sz w:val="24"/>
          <w:szCs w:val="24"/>
          <w:u w:val="none"/>
        </w:rPr>
        <w:t xml:space="preserve"> DONUS</w:t>
      </w:r>
      <w:r w:rsidR="00EF2C65" w:rsidRPr="00817C08">
        <w:rPr>
          <w:rStyle w:val="Seitenzahl"/>
          <w:rFonts w:ascii="Arial" w:hAnsi="Arial" w:cs="Arial"/>
          <w:b w:val="0"/>
          <w:sz w:val="24"/>
          <w:szCs w:val="24"/>
          <w:u w:val="none"/>
        </w:rPr>
        <w:t xml:space="preserve"> </w:t>
      </w:r>
      <w:r w:rsidRPr="00817C08">
        <w:rPr>
          <w:rStyle w:val="Seitenzahl"/>
          <w:rFonts w:ascii="Arial" w:hAnsi="Arial" w:cs="Arial"/>
          <w:b w:val="0"/>
          <w:sz w:val="24"/>
          <w:szCs w:val="24"/>
          <w:u w:val="none"/>
        </w:rPr>
        <w:t xml:space="preserve">of failures to cooperate with the EUPOL. The </w:t>
      </w:r>
      <w:r w:rsidR="00052EBD" w:rsidRPr="00817C08">
        <w:rPr>
          <w:rStyle w:val="Seitenzahl"/>
          <w:rFonts w:ascii="Arial" w:hAnsi="Arial" w:cs="Arial"/>
          <w:b w:val="0"/>
          <w:sz w:val="24"/>
          <w:szCs w:val="24"/>
          <w:u w:val="none"/>
        </w:rPr>
        <w:t>EUPOL</w:t>
      </w:r>
      <w:r w:rsidRPr="00817C08">
        <w:rPr>
          <w:rStyle w:val="Seitenzahl"/>
          <w:rFonts w:ascii="Arial" w:hAnsi="Arial" w:cs="Arial"/>
          <w:b w:val="0"/>
          <w:sz w:val="24"/>
          <w:szCs w:val="24"/>
          <w:u w:val="none"/>
        </w:rPr>
        <w:t xml:space="preserve"> Commissioner may request that the SRSG take appropriate steps upon receiving such notifications, including calling such failures to the attention of the Parties</w:t>
      </w:r>
      <w:r w:rsidRPr="006107F1">
        <w:rPr>
          <w:rStyle w:val="Seitenzahl"/>
          <w:rFonts w:ascii="Arial" w:hAnsi="Arial" w:cs="Arial"/>
          <w:b w:val="0"/>
          <w:sz w:val="24"/>
          <w:szCs w:val="24"/>
          <w:u w:val="none"/>
        </w:rPr>
        <w:t>, convening the JCC, and consulting with the UN, relevant states and IOs on further responses.</w:t>
      </w:r>
    </w:p>
    <w:p w:rsidR="00AD1383" w:rsidRPr="0008284E" w:rsidRDefault="00AD1383" w:rsidP="005B206E">
      <w:pPr>
        <w:pStyle w:val="CPX"/>
        <w:rPr>
          <w:rStyle w:val="Seitenzahl"/>
        </w:rPr>
      </w:pPr>
    </w:p>
    <w:p w:rsidR="00AD1383" w:rsidRPr="006107F1" w:rsidRDefault="00AD1383" w:rsidP="00AD1383">
      <w:pPr>
        <w:pStyle w:val="berschrift1"/>
        <w:numPr>
          <w:ilvl w:val="0"/>
          <w:numId w:val="17"/>
        </w:numPr>
        <w:jc w:val="left"/>
        <w:rPr>
          <w:rStyle w:val="Seitenzahl"/>
          <w:rFonts w:ascii="Arial" w:hAnsi="Arial" w:cs="Arial"/>
          <w:b w:val="0"/>
          <w:sz w:val="28"/>
          <w:szCs w:val="28"/>
          <w:lang w:val="en-GB"/>
        </w:rPr>
      </w:pPr>
      <w:bookmarkStart w:id="81" w:name="_Toc242003337"/>
      <w:r w:rsidRPr="006107F1">
        <w:rPr>
          <w:rStyle w:val="Seitenzahl"/>
          <w:rFonts w:ascii="Arial" w:hAnsi="Arial" w:cs="Arial"/>
          <w:b w:val="0"/>
          <w:sz w:val="28"/>
          <w:szCs w:val="28"/>
          <w:lang w:val="en-GB"/>
        </w:rPr>
        <w:t>ARTICLE VI - HUMAN RIGHTS</w:t>
      </w:r>
      <w:bookmarkEnd w:id="81"/>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 xml:space="preserve">When </w:t>
      </w:r>
      <w:r w:rsidRPr="00817C08">
        <w:rPr>
          <w:rStyle w:val="Seitenzahl"/>
          <w:rFonts w:ascii="Arial" w:hAnsi="Arial" w:cs="Arial"/>
          <w:b w:val="0"/>
          <w:sz w:val="24"/>
          <w:szCs w:val="24"/>
          <w:u w:val="none"/>
        </w:rPr>
        <w:t>EUPOL personnel learn of credible information concerning violations of internationally recognized human rights or fundamental freedoms or of the role of law enforcement officials or forces in such violations, they shall provide such information to the Joint Human Rights Commission established in Annex 3 to</w:t>
      </w:r>
      <w:r w:rsidRPr="006107F1">
        <w:rPr>
          <w:rStyle w:val="Seitenzahl"/>
          <w:rFonts w:ascii="Arial" w:hAnsi="Arial" w:cs="Arial"/>
          <w:b w:val="0"/>
          <w:sz w:val="24"/>
          <w:szCs w:val="24"/>
          <w:u w:val="none"/>
        </w:rPr>
        <w:t xml:space="preserve"> this GFAP, the ICC, or to other appropriate organizations.</w:t>
      </w:r>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The Parties shall cooperate with investigations of law enforcement forces and officials by the organizations described in paragraph 1.</w:t>
      </w:r>
    </w:p>
    <w:p w:rsidR="00AD1383" w:rsidRPr="0008284E" w:rsidRDefault="00AD1383" w:rsidP="005B206E">
      <w:pPr>
        <w:pStyle w:val="CPX"/>
        <w:rPr>
          <w:rStyle w:val="Seitenzahl"/>
        </w:rPr>
      </w:pPr>
    </w:p>
    <w:p w:rsidR="00AD1383" w:rsidRPr="006107F1" w:rsidRDefault="00AD1383" w:rsidP="00AD1383">
      <w:pPr>
        <w:pStyle w:val="berschrift1"/>
        <w:numPr>
          <w:ilvl w:val="0"/>
          <w:numId w:val="17"/>
        </w:numPr>
        <w:jc w:val="left"/>
        <w:rPr>
          <w:rStyle w:val="Seitenzahl"/>
          <w:rFonts w:ascii="Arial" w:hAnsi="Arial" w:cs="Arial"/>
          <w:b w:val="0"/>
          <w:sz w:val="28"/>
          <w:szCs w:val="28"/>
          <w:lang w:val="en-GB"/>
        </w:rPr>
      </w:pPr>
      <w:bookmarkStart w:id="82" w:name="_Toc242003338"/>
      <w:r w:rsidRPr="006107F1">
        <w:rPr>
          <w:rStyle w:val="Seitenzahl"/>
          <w:rFonts w:ascii="Arial" w:hAnsi="Arial" w:cs="Arial"/>
          <w:b w:val="0"/>
          <w:sz w:val="28"/>
          <w:szCs w:val="28"/>
          <w:lang w:val="en-GB"/>
        </w:rPr>
        <w:t>ARTICLE VII - APPLICATION</w:t>
      </w:r>
      <w:bookmarkEnd w:id="82"/>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This Agreement applies throughout the area of DONUS and FERRA specified by the UN, to law enforcement agencies and personnel of DONUS and FERRA, their national and local governments, and any agency, subdivision, or instrumentality thereof. Law enforcement agencies are those with a mandate including law enforcement, criminal investigations, public and state security, or detention or judicial activities.</w:t>
      </w:r>
    </w:p>
    <w:p w:rsidR="00AD1383" w:rsidRPr="006107F1" w:rsidRDefault="00AD1383" w:rsidP="00AD1383">
      <w:pPr>
        <w:pStyle w:val="berschrift1"/>
        <w:numPr>
          <w:ilvl w:val="0"/>
          <w:numId w:val="17"/>
        </w:numPr>
        <w:jc w:val="left"/>
        <w:rPr>
          <w:rStyle w:val="Seitenzahl"/>
          <w:rFonts w:ascii="Arial" w:hAnsi="Arial" w:cs="Arial"/>
          <w:b w:val="0"/>
          <w:sz w:val="28"/>
          <w:szCs w:val="28"/>
          <w:lang w:val="en-GB"/>
        </w:rPr>
      </w:pPr>
      <w:bookmarkStart w:id="83" w:name="_Toc242003339"/>
      <w:r w:rsidRPr="006107F1">
        <w:rPr>
          <w:rStyle w:val="Seitenzahl"/>
          <w:rFonts w:ascii="Arial" w:hAnsi="Arial" w:cs="Arial"/>
          <w:b w:val="0"/>
          <w:sz w:val="28"/>
          <w:szCs w:val="28"/>
          <w:lang w:val="en-GB"/>
        </w:rPr>
        <w:lastRenderedPageBreak/>
        <w:t>ARTICLE VIII ENTRY INTO FORCE</w:t>
      </w:r>
      <w:bookmarkEnd w:id="83"/>
    </w:p>
    <w:p w:rsidR="00AD1383" w:rsidRPr="006107F1" w:rsidRDefault="00AD1383" w:rsidP="00AD1383">
      <w:pPr>
        <w:pStyle w:val="berschrift2"/>
        <w:keepNext w:val="0"/>
        <w:numPr>
          <w:ilvl w:val="1"/>
          <w:numId w:val="17"/>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This Annex shall have provisional effect pending ratification by the parties’ parliaments, so far as necessary to ensure readiness for implementation of this Annex.</w:t>
      </w:r>
    </w:p>
    <w:p w:rsidR="00AD1383" w:rsidRPr="0008284E" w:rsidRDefault="00AD1383" w:rsidP="005B206E">
      <w:pPr>
        <w:pStyle w:val="CPX"/>
        <w:rPr>
          <w:rStyle w:val="Seitenzahl"/>
        </w:rPr>
      </w:pPr>
    </w:p>
    <w:tbl>
      <w:tblPr>
        <w:tblW w:w="9344" w:type="dxa"/>
        <w:tblLayout w:type="fixed"/>
        <w:tblLook w:val="01E0" w:firstRow="1" w:lastRow="1" w:firstColumn="1" w:lastColumn="1" w:noHBand="0" w:noVBand="0"/>
      </w:tblPr>
      <w:tblGrid>
        <w:gridCol w:w="4608"/>
        <w:gridCol w:w="236"/>
        <w:gridCol w:w="4500"/>
      </w:tblGrid>
      <w:tr w:rsidR="00AD1383" w:rsidRPr="001436C5">
        <w:tc>
          <w:tcPr>
            <w:tcW w:w="4608" w:type="dxa"/>
          </w:tcPr>
          <w:p w:rsidR="00AD1383" w:rsidRPr="0008284E" w:rsidRDefault="00AD1383" w:rsidP="005B206E">
            <w:pPr>
              <w:pStyle w:val="CPX"/>
              <w:rPr>
                <w:rStyle w:val="Seitenzahl"/>
              </w:rPr>
            </w:pPr>
            <w:r w:rsidRPr="0008284E">
              <w:rPr>
                <w:rStyle w:val="Seitenzahl"/>
              </w:rPr>
              <w:t>For the Republic of DONUS</w:t>
            </w:r>
          </w:p>
        </w:tc>
        <w:tc>
          <w:tcPr>
            <w:tcW w:w="236" w:type="dxa"/>
          </w:tcPr>
          <w:p w:rsidR="00AD1383" w:rsidRPr="0008284E" w:rsidRDefault="00AD1383" w:rsidP="005B206E">
            <w:pPr>
              <w:pStyle w:val="CPX"/>
              <w:rPr>
                <w:rStyle w:val="Seitenzahl"/>
              </w:rPr>
            </w:pPr>
          </w:p>
        </w:tc>
        <w:tc>
          <w:tcPr>
            <w:tcW w:w="4500" w:type="dxa"/>
          </w:tcPr>
          <w:p w:rsidR="00AD1383" w:rsidRPr="0008284E" w:rsidRDefault="00AD1383" w:rsidP="005B206E">
            <w:pPr>
              <w:pStyle w:val="CPX"/>
              <w:rPr>
                <w:rStyle w:val="Seitenzahl"/>
              </w:rPr>
            </w:pPr>
            <w:r w:rsidRPr="0008284E">
              <w:rPr>
                <w:rStyle w:val="Seitenzahl"/>
              </w:rPr>
              <w:t>For the Republic of FERRA</w:t>
            </w:r>
          </w:p>
        </w:tc>
      </w:tr>
      <w:tr w:rsidR="00AD1383" w:rsidRPr="001436C5">
        <w:tc>
          <w:tcPr>
            <w:tcW w:w="4608" w:type="dxa"/>
            <w:tcBorders>
              <w:bottom w:val="dashed" w:sz="4" w:space="0" w:color="auto"/>
            </w:tcBorders>
          </w:tcPr>
          <w:p w:rsidR="00AD1383" w:rsidRPr="0008284E" w:rsidRDefault="00AD1383" w:rsidP="005B206E">
            <w:pPr>
              <w:pStyle w:val="CPX"/>
              <w:rPr>
                <w:rStyle w:val="Seitenzahl"/>
              </w:rPr>
            </w:pPr>
          </w:p>
        </w:tc>
        <w:tc>
          <w:tcPr>
            <w:tcW w:w="236" w:type="dxa"/>
          </w:tcPr>
          <w:p w:rsidR="00AD1383" w:rsidRPr="0008284E" w:rsidRDefault="00AD1383" w:rsidP="005B206E">
            <w:pPr>
              <w:pStyle w:val="CPX"/>
              <w:rPr>
                <w:rStyle w:val="Seitenzahl"/>
              </w:rPr>
            </w:pPr>
          </w:p>
        </w:tc>
        <w:tc>
          <w:tcPr>
            <w:tcW w:w="4500" w:type="dxa"/>
            <w:tcBorders>
              <w:bottom w:val="dashed" w:sz="4" w:space="0" w:color="auto"/>
            </w:tcBorders>
          </w:tcPr>
          <w:p w:rsidR="00AD1383" w:rsidRPr="0008284E" w:rsidRDefault="00AD1383" w:rsidP="005B206E">
            <w:pPr>
              <w:pStyle w:val="CPX"/>
              <w:rPr>
                <w:rStyle w:val="Seitenzahl"/>
              </w:rPr>
            </w:pPr>
          </w:p>
        </w:tc>
      </w:tr>
    </w:tbl>
    <w:p w:rsidR="00AD1383" w:rsidRPr="0008284E" w:rsidRDefault="00AD1383" w:rsidP="005B206E">
      <w:pPr>
        <w:pStyle w:val="CPX"/>
        <w:rPr>
          <w:rStyle w:val="Seitenzahl"/>
        </w:rPr>
      </w:pPr>
    </w:p>
    <w:tbl>
      <w:tblPr>
        <w:tblW w:w="9288" w:type="dxa"/>
        <w:tblLook w:val="01E0" w:firstRow="1" w:lastRow="1" w:firstColumn="1" w:lastColumn="1" w:noHBand="0" w:noVBand="0"/>
      </w:tblPr>
      <w:tblGrid>
        <w:gridCol w:w="2628"/>
        <w:gridCol w:w="3960"/>
        <w:gridCol w:w="2700"/>
      </w:tblGrid>
      <w:tr w:rsidR="00AD1383" w:rsidRPr="006107F1">
        <w:tc>
          <w:tcPr>
            <w:tcW w:w="2628" w:type="dxa"/>
          </w:tcPr>
          <w:p w:rsidR="00AD1383" w:rsidRPr="0008284E" w:rsidRDefault="00AD1383" w:rsidP="005B206E">
            <w:pPr>
              <w:pStyle w:val="CPX"/>
            </w:pPr>
          </w:p>
        </w:tc>
        <w:tc>
          <w:tcPr>
            <w:tcW w:w="3960" w:type="dxa"/>
          </w:tcPr>
          <w:p w:rsidR="00AD1383" w:rsidRPr="006107F1" w:rsidRDefault="00AD1383" w:rsidP="005B206E">
            <w:pPr>
              <w:pStyle w:val="CPX"/>
            </w:pPr>
            <w:r w:rsidRPr="006107F1">
              <w:t>For the</w:t>
            </w:r>
          </w:p>
          <w:p w:rsidR="00AD1383" w:rsidRPr="006107F1" w:rsidRDefault="00AD1383" w:rsidP="005B206E">
            <w:pPr>
              <w:pStyle w:val="CPX"/>
            </w:pPr>
            <w:r w:rsidRPr="006107F1">
              <w:t xml:space="preserve">EUROPEAN </w:t>
            </w:r>
            <w:smartTag w:uri="urn:schemas-microsoft-com:office:smarttags" w:element="place">
              <w:r w:rsidRPr="006107F1">
                <w:t>UNION</w:t>
              </w:r>
            </w:smartTag>
          </w:p>
        </w:tc>
        <w:tc>
          <w:tcPr>
            <w:tcW w:w="2700" w:type="dxa"/>
          </w:tcPr>
          <w:p w:rsidR="00AD1383" w:rsidRPr="006107F1" w:rsidRDefault="00AD1383" w:rsidP="005B206E">
            <w:pPr>
              <w:pStyle w:val="CPX"/>
            </w:pPr>
          </w:p>
        </w:tc>
      </w:tr>
      <w:tr w:rsidR="00AD1383" w:rsidRPr="006107F1">
        <w:tc>
          <w:tcPr>
            <w:tcW w:w="2628" w:type="dxa"/>
          </w:tcPr>
          <w:p w:rsidR="00AD1383" w:rsidRPr="006107F1" w:rsidRDefault="00AD1383" w:rsidP="005B206E">
            <w:pPr>
              <w:pStyle w:val="CPX"/>
            </w:pPr>
          </w:p>
        </w:tc>
        <w:tc>
          <w:tcPr>
            <w:tcW w:w="3960" w:type="dxa"/>
            <w:tcBorders>
              <w:bottom w:val="dashed" w:sz="4" w:space="0" w:color="auto"/>
            </w:tcBorders>
          </w:tcPr>
          <w:p w:rsidR="00AD1383" w:rsidRPr="006107F1" w:rsidRDefault="00AD1383" w:rsidP="005B206E">
            <w:pPr>
              <w:pStyle w:val="CPX"/>
            </w:pPr>
          </w:p>
        </w:tc>
        <w:tc>
          <w:tcPr>
            <w:tcW w:w="2700" w:type="dxa"/>
          </w:tcPr>
          <w:p w:rsidR="00AD1383" w:rsidRPr="006107F1" w:rsidRDefault="00AD1383" w:rsidP="005B206E">
            <w:pPr>
              <w:pStyle w:val="CPX"/>
            </w:pPr>
          </w:p>
        </w:tc>
      </w:tr>
    </w:tbl>
    <w:p w:rsidR="00AD1383" w:rsidRPr="006107F1" w:rsidRDefault="00AD1383" w:rsidP="005B206E">
      <w:pPr>
        <w:pStyle w:val="CPX"/>
        <w:rPr>
          <w:rStyle w:val="Seitenzahl"/>
        </w:rPr>
      </w:pPr>
    </w:p>
    <w:p w:rsidR="00AD1383" w:rsidRPr="006107F1" w:rsidRDefault="00AD1383" w:rsidP="00AD1383">
      <w:pPr>
        <w:tabs>
          <w:tab w:val="right" w:pos="9000"/>
        </w:tabs>
        <w:spacing w:line="360" w:lineRule="auto"/>
        <w:rPr>
          <w:rFonts w:ascii="Arial" w:hAnsi="Arial" w:cs="Arial"/>
          <w:lang w:val="en-GB"/>
        </w:rPr>
        <w:sectPr w:rsidR="00AD1383" w:rsidRPr="006107F1" w:rsidSect="00AD1383">
          <w:pgSz w:w="11906" w:h="16838"/>
          <w:pgMar w:top="1418" w:right="1418" w:bottom="1134" w:left="1418" w:header="709" w:footer="709" w:gutter="0"/>
          <w:cols w:space="708"/>
          <w:docGrid w:linePitch="360"/>
        </w:sectPr>
      </w:pPr>
    </w:p>
    <w:p w:rsidR="00AD1383" w:rsidRPr="006107F1" w:rsidRDefault="00AD1383" w:rsidP="00AD1383">
      <w:pPr>
        <w:tabs>
          <w:tab w:val="right" w:pos="9000"/>
        </w:tabs>
        <w:spacing w:line="360" w:lineRule="auto"/>
        <w:jc w:val="right"/>
        <w:rPr>
          <w:rFonts w:ascii="Arial" w:hAnsi="Arial" w:cs="Arial"/>
          <w:b/>
          <w:lang w:val="en-GB"/>
        </w:rPr>
      </w:pPr>
      <w:r w:rsidRPr="006107F1">
        <w:rPr>
          <w:rFonts w:ascii="Arial" w:hAnsi="Arial" w:cs="Arial"/>
          <w:b/>
          <w:lang w:val="en-GB"/>
        </w:rPr>
        <w:lastRenderedPageBreak/>
        <w:t>Annex G</w:t>
      </w:r>
    </w:p>
    <w:p w:rsidR="00AD1383" w:rsidRPr="006107F1" w:rsidRDefault="00AD1383" w:rsidP="00AD1383">
      <w:pPr>
        <w:pStyle w:val="berschrift"/>
        <w:rPr>
          <w:rStyle w:val="Seitenzahl"/>
          <w:rFonts w:cs="Arial"/>
        </w:rPr>
      </w:pPr>
      <w:r w:rsidRPr="006107F1">
        <w:rPr>
          <w:rStyle w:val="Seitenzahl"/>
          <w:rFonts w:cs="Arial"/>
        </w:rPr>
        <w:t>ANNEX G:</w:t>
      </w:r>
    </w:p>
    <w:p w:rsidR="00AD1383" w:rsidRPr="006107F1" w:rsidRDefault="00AD1383" w:rsidP="00AD1383">
      <w:pPr>
        <w:pStyle w:val="berschrift"/>
        <w:rPr>
          <w:rStyle w:val="Seitenzahl"/>
          <w:rFonts w:cs="Arial"/>
        </w:rPr>
      </w:pPr>
      <w:r w:rsidRPr="006107F1">
        <w:rPr>
          <w:rStyle w:val="Seitenzahl"/>
          <w:rFonts w:cs="Arial"/>
        </w:rPr>
        <w:t>AGREEMENT ON INITIALLING THE GENERAL FRAMEWORK AGREEMENT FOR PEACE IN DONUS AND FERRA</w:t>
      </w:r>
    </w:p>
    <w:p w:rsidR="00AD1383" w:rsidRPr="006107F1" w:rsidRDefault="00AD1383" w:rsidP="00AD1383">
      <w:pPr>
        <w:jc w:val="center"/>
        <w:rPr>
          <w:rStyle w:val="Seitenzahl"/>
          <w:rFonts w:ascii="Arial" w:hAnsi="Arial" w:cs="Arial"/>
          <w:sz w:val="16"/>
          <w:szCs w:val="16"/>
          <w:lang w:val="en-GB"/>
        </w:rPr>
      </w:pPr>
    </w:p>
    <w:p w:rsidR="00AD1383" w:rsidRPr="0008284E" w:rsidRDefault="00AD1383" w:rsidP="005B206E">
      <w:pPr>
        <w:pStyle w:val="CPX"/>
        <w:rPr>
          <w:rStyle w:val="Seitenzahl"/>
        </w:rPr>
      </w:pPr>
      <w:r w:rsidRPr="0008284E">
        <w:rPr>
          <w:rStyle w:val="Seitenzahl"/>
        </w:rPr>
        <w:t>The Republic of DONUS and the Republic of FERRA (the Parties) have agreed as follows:</w:t>
      </w:r>
    </w:p>
    <w:p w:rsidR="00AD1383" w:rsidRPr="00817C08" w:rsidRDefault="00AD1383" w:rsidP="00AD1383">
      <w:pPr>
        <w:pStyle w:val="CPXAufzhlunga"/>
        <w:ind w:left="1080" w:hanging="540"/>
        <w:rPr>
          <w:rStyle w:val="Seitenzahl"/>
          <w:rFonts w:cs="Arial"/>
        </w:rPr>
      </w:pPr>
      <w:r w:rsidRPr="00817C08">
        <w:rPr>
          <w:rStyle w:val="Seitenzahl"/>
          <w:rFonts w:cs="Arial"/>
        </w:rPr>
        <w:t>a.)</w:t>
      </w:r>
      <w:r w:rsidRPr="00817C08">
        <w:rPr>
          <w:rStyle w:val="Seitenzahl"/>
          <w:rFonts w:cs="Arial"/>
        </w:rPr>
        <w:tab/>
        <w:t>Recognising the immediate need for a comprehensive settlement to bring an end to the tragic conflict in the region,</w:t>
      </w:r>
    </w:p>
    <w:p w:rsidR="00AD1383" w:rsidRPr="00817C08" w:rsidRDefault="00AD1383" w:rsidP="00AD1383">
      <w:pPr>
        <w:pStyle w:val="CPXAufzhlunga"/>
        <w:ind w:left="1080" w:hanging="540"/>
        <w:rPr>
          <w:rStyle w:val="Seitenzahl"/>
          <w:rFonts w:cs="Arial"/>
        </w:rPr>
      </w:pPr>
      <w:r w:rsidRPr="00817C08">
        <w:rPr>
          <w:rStyle w:val="Seitenzahl"/>
          <w:rFonts w:cs="Arial"/>
        </w:rPr>
        <w:t>b.)</w:t>
      </w:r>
      <w:r w:rsidRPr="00817C08">
        <w:rPr>
          <w:rStyle w:val="Seitenzahl"/>
          <w:rFonts w:cs="Arial"/>
        </w:rPr>
        <w:tab/>
        <w:t xml:space="preserve">Welcoming the progress achieved during the Cease-fire Talks held in </w:t>
      </w:r>
      <w:smartTag w:uri="urn:schemas-microsoft-com:office:smarttags" w:element="place">
        <w:smartTag w:uri="urn:schemas-microsoft-com:office:smarttags" w:element="City">
          <w:r w:rsidRPr="00817C08">
            <w:rPr>
              <w:rStyle w:val="Seitenzahl"/>
              <w:rFonts w:cs="Arial"/>
            </w:rPr>
            <w:t>OSLO</w:t>
          </w:r>
        </w:smartTag>
        <w:r w:rsidRPr="00817C08">
          <w:rPr>
            <w:rStyle w:val="Seitenzahl"/>
            <w:rFonts w:cs="Arial"/>
          </w:rPr>
          <w:t xml:space="preserve">, </w:t>
        </w:r>
        <w:smartTag w:uri="urn:schemas-microsoft-com:office:smarttags" w:element="country-region">
          <w:r w:rsidRPr="00817C08">
            <w:rPr>
              <w:rStyle w:val="Seitenzahl"/>
              <w:rFonts w:cs="Arial"/>
            </w:rPr>
            <w:t>NORWAY</w:t>
          </w:r>
        </w:smartTag>
      </w:smartTag>
      <w:r w:rsidRPr="00817C08">
        <w:rPr>
          <w:rStyle w:val="Seitenzahl"/>
          <w:rFonts w:cs="Arial"/>
        </w:rPr>
        <w:t>/EUROPEAN UNION</w:t>
      </w:r>
    </w:p>
    <w:p w:rsidR="00AD1383" w:rsidRPr="00817C08" w:rsidRDefault="00AD1383" w:rsidP="00AD1383">
      <w:pPr>
        <w:pStyle w:val="CPXAufzhlunga"/>
        <w:ind w:left="1080" w:hanging="540"/>
        <w:rPr>
          <w:rStyle w:val="Seitenzahl"/>
          <w:rFonts w:cs="Arial"/>
        </w:rPr>
      </w:pPr>
      <w:r w:rsidRPr="00817C08">
        <w:rPr>
          <w:rStyle w:val="Seitenzahl"/>
          <w:rFonts w:cs="Arial"/>
        </w:rPr>
        <w:t>c.)</w:t>
      </w:r>
      <w:r w:rsidRPr="00817C08">
        <w:rPr>
          <w:rStyle w:val="Seitenzahl"/>
          <w:rFonts w:cs="Arial"/>
        </w:rPr>
        <w:tab/>
        <w:t>Desiring to ensure peace and stability throughout DONUS and FERRA and the region,</w:t>
      </w:r>
    </w:p>
    <w:p w:rsidR="00AD1383" w:rsidRPr="00817C08" w:rsidRDefault="00AD1383" w:rsidP="005B206E">
      <w:pPr>
        <w:pStyle w:val="CPX"/>
        <w:rPr>
          <w:rStyle w:val="Seitenzahl"/>
        </w:rPr>
      </w:pPr>
      <w:r w:rsidRPr="00817C08">
        <w:rPr>
          <w:rStyle w:val="Seitenzahl"/>
        </w:rPr>
        <w:t>Have agreed as follows:</w:t>
      </w:r>
    </w:p>
    <w:p w:rsidR="00AD1383" w:rsidRPr="00817C08" w:rsidRDefault="00AD1383" w:rsidP="00AD1383">
      <w:pPr>
        <w:pStyle w:val="berschrift1"/>
        <w:numPr>
          <w:ilvl w:val="0"/>
          <w:numId w:val="18"/>
        </w:numPr>
        <w:jc w:val="left"/>
        <w:rPr>
          <w:rStyle w:val="Seitenzahl"/>
          <w:rFonts w:ascii="Arial" w:hAnsi="Arial" w:cs="Arial"/>
          <w:b w:val="0"/>
          <w:sz w:val="24"/>
          <w:szCs w:val="24"/>
          <w:lang w:val="en-GB"/>
        </w:rPr>
      </w:pPr>
      <w:bookmarkStart w:id="84" w:name="_Toc242366438"/>
      <w:r w:rsidRPr="00817C08">
        <w:rPr>
          <w:rStyle w:val="Seitenzahl"/>
          <w:rFonts w:ascii="Arial" w:hAnsi="Arial" w:cs="Arial"/>
          <w:b w:val="0"/>
          <w:sz w:val="24"/>
          <w:szCs w:val="24"/>
          <w:lang w:val="en-GB"/>
        </w:rPr>
        <w:t>Article I</w:t>
      </w:r>
      <w:bookmarkEnd w:id="84"/>
    </w:p>
    <w:p w:rsidR="00AD1383" w:rsidRPr="0008284E" w:rsidRDefault="00AD1383" w:rsidP="005B206E">
      <w:pPr>
        <w:pStyle w:val="CPX"/>
        <w:rPr>
          <w:rStyle w:val="Seitenzahl"/>
        </w:rPr>
      </w:pPr>
      <w:r w:rsidRPr="0008284E">
        <w:rPr>
          <w:rStyle w:val="Seitenzahl"/>
        </w:rPr>
        <w:t>The negotiation of this GFAP in DONUS and FERRA and its Annexes has been completed. The Parties, and the States that they represent, commit themselves to signature of these Agreements in OSLO, in their present form, in accordance with Article III, thus establishing their entry into force and the date from which the Agreements shall have operative effect.</w:t>
      </w:r>
    </w:p>
    <w:p w:rsidR="00AD1383" w:rsidRPr="00817C08" w:rsidRDefault="00AD1383" w:rsidP="00AD1383">
      <w:pPr>
        <w:pStyle w:val="berschrift1"/>
        <w:numPr>
          <w:ilvl w:val="0"/>
          <w:numId w:val="18"/>
        </w:numPr>
        <w:jc w:val="left"/>
        <w:rPr>
          <w:rStyle w:val="Seitenzahl"/>
          <w:rFonts w:ascii="Arial" w:hAnsi="Arial" w:cs="Arial"/>
          <w:b w:val="0"/>
          <w:sz w:val="24"/>
          <w:szCs w:val="24"/>
          <w:lang w:val="en-GB"/>
        </w:rPr>
      </w:pPr>
      <w:bookmarkStart w:id="85" w:name="_Toc242366439"/>
      <w:r w:rsidRPr="00817C08">
        <w:rPr>
          <w:rStyle w:val="Seitenzahl"/>
          <w:rFonts w:ascii="Arial" w:hAnsi="Arial" w:cs="Arial"/>
          <w:b w:val="0"/>
          <w:sz w:val="24"/>
          <w:szCs w:val="24"/>
          <w:lang w:val="en-GB"/>
        </w:rPr>
        <w:t>Article II</w:t>
      </w:r>
      <w:bookmarkEnd w:id="85"/>
    </w:p>
    <w:p w:rsidR="00AD1383" w:rsidRPr="0008284E" w:rsidRDefault="00AD1383" w:rsidP="005B206E">
      <w:pPr>
        <w:pStyle w:val="CPX"/>
        <w:rPr>
          <w:rStyle w:val="Seitenzahl"/>
        </w:rPr>
      </w:pPr>
      <w:r w:rsidRPr="0008284E">
        <w:rPr>
          <w:rStyle w:val="Seitenzahl"/>
        </w:rPr>
        <w:t>The initialling of each signature block of this GFAP in DONUS and FERRA and its Annexes today hereby expresses the consent of the Parties to be bound by such Agreements.</w:t>
      </w:r>
    </w:p>
    <w:p w:rsidR="00AD1383" w:rsidRPr="00817C08" w:rsidRDefault="00AD1383" w:rsidP="00AD1383">
      <w:pPr>
        <w:pStyle w:val="berschrift1"/>
        <w:numPr>
          <w:ilvl w:val="0"/>
          <w:numId w:val="18"/>
        </w:numPr>
        <w:jc w:val="left"/>
        <w:rPr>
          <w:rStyle w:val="Seitenzahl"/>
          <w:rFonts w:ascii="Arial" w:hAnsi="Arial" w:cs="Arial"/>
          <w:b w:val="0"/>
          <w:sz w:val="24"/>
          <w:szCs w:val="24"/>
          <w:lang w:val="en-GB"/>
        </w:rPr>
      </w:pPr>
      <w:bookmarkStart w:id="86" w:name="_Toc242366440"/>
      <w:r w:rsidRPr="00817C08">
        <w:rPr>
          <w:rStyle w:val="Seitenzahl"/>
          <w:rFonts w:ascii="Arial" w:hAnsi="Arial" w:cs="Arial"/>
          <w:b w:val="0"/>
          <w:sz w:val="24"/>
          <w:szCs w:val="24"/>
          <w:lang w:val="en-GB"/>
        </w:rPr>
        <w:t>Article III</w:t>
      </w:r>
      <w:bookmarkEnd w:id="86"/>
    </w:p>
    <w:p w:rsidR="00AD1383" w:rsidRPr="0008284E" w:rsidRDefault="00AD1383" w:rsidP="005B206E">
      <w:pPr>
        <w:pStyle w:val="CPX"/>
        <w:rPr>
          <w:rStyle w:val="Seitenzahl"/>
        </w:rPr>
      </w:pPr>
      <w:r w:rsidRPr="0008284E">
        <w:rPr>
          <w:rStyle w:val="Seitenzahl"/>
        </w:rPr>
        <w:t>Prior to signature of this GFAP in DONUS and FERRA in OSLO, the Annexes may be renumbered, with the necessary conforming changes made.</w:t>
      </w:r>
    </w:p>
    <w:p w:rsidR="00AD1383" w:rsidRPr="00817C08" w:rsidRDefault="00AD1383" w:rsidP="00AD1383">
      <w:pPr>
        <w:pStyle w:val="berschrift1"/>
        <w:numPr>
          <w:ilvl w:val="0"/>
          <w:numId w:val="18"/>
        </w:numPr>
        <w:jc w:val="left"/>
        <w:rPr>
          <w:rStyle w:val="Seitenzahl"/>
          <w:rFonts w:ascii="Arial" w:hAnsi="Arial" w:cs="Arial"/>
          <w:b w:val="0"/>
          <w:sz w:val="24"/>
          <w:szCs w:val="24"/>
          <w:lang w:val="en-GB"/>
        </w:rPr>
      </w:pPr>
      <w:bookmarkStart w:id="87" w:name="_Toc242366441"/>
      <w:r w:rsidRPr="00817C08">
        <w:rPr>
          <w:rStyle w:val="Seitenzahl"/>
          <w:rFonts w:ascii="Arial" w:hAnsi="Arial" w:cs="Arial"/>
          <w:b w:val="0"/>
          <w:sz w:val="24"/>
          <w:szCs w:val="24"/>
          <w:lang w:val="en-GB"/>
        </w:rPr>
        <w:t>Article IV</w:t>
      </w:r>
      <w:bookmarkEnd w:id="87"/>
    </w:p>
    <w:p w:rsidR="00AD1383" w:rsidRPr="0008284E" w:rsidRDefault="00AD1383" w:rsidP="005B206E">
      <w:pPr>
        <w:pStyle w:val="CPX"/>
        <w:rPr>
          <w:rStyle w:val="Seitenzahl"/>
        </w:rPr>
      </w:pPr>
      <w:r w:rsidRPr="0008284E">
        <w:rPr>
          <w:rStyle w:val="Seitenzahl"/>
        </w:rPr>
        <w:t>This Agreement shall enter into force on ratifica</w:t>
      </w:r>
      <w:r w:rsidR="00A21C4D">
        <w:rPr>
          <w:rStyle w:val="Seitenzahl"/>
        </w:rPr>
        <w:t>tion by the parties until 01 October</w:t>
      </w:r>
      <w:r w:rsidRPr="0008284E">
        <w:rPr>
          <w:rStyle w:val="Seitenzahl"/>
        </w:rPr>
        <w:t xml:space="preserve"> </w:t>
      </w:r>
      <w:r w:rsidR="001436C5">
        <w:rPr>
          <w:rStyle w:val="Seitenzahl"/>
        </w:rPr>
        <w:t>2015</w:t>
      </w:r>
      <w:r w:rsidRPr="0008284E">
        <w:rPr>
          <w:rStyle w:val="Seitenzahl"/>
        </w:rPr>
        <w:t>. Indicated portions of this Agreement shall have provisional effect pending ratification, so far as necessary to ensure readiness for implementation of this Agreement.</w:t>
      </w:r>
    </w:p>
    <w:p w:rsidR="00AD1383" w:rsidRPr="006107F1" w:rsidRDefault="00AD1383" w:rsidP="00AD1383">
      <w:pPr>
        <w:rPr>
          <w:rStyle w:val="Seitenzahl"/>
          <w:rFonts w:ascii="Arial" w:hAnsi="Arial" w:cs="Arial"/>
          <w:sz w:val="26"/>
          <w:szCs w:val="26"/>
          <w:lang w:val="en-GB"/>
        </w:rPr>
      </w:pPr>
    </w:p>
    <w:tbl>
      <w:tblPr>
        <w:tblW w:w="9344" w:type="dxa"/>
        <w:tblLayout w:type="fixed"/>
        <w:tblLook w:val="01E0" w:firstRow="1" w:lastRow="1" w:firstColumn="1" w:lastColumn="1" w:noHBand="0" w:noVBand="0"/>
      </w:tblPr>
      <w:tblGrid>
        <w:gridCol w:w="2628"/>
        <w:gridCol w:w="1980"/>
        <w:gridCol w:w="236"/>
        <w:gridCol w:w="1744"/>
        <w:gridCol w:w="2700"/>
        <w:gridCol w:w="56"/>
      </w:tblGrid>
      <w:tr w:rsidR="00AD1383" w:rsidRPr="001436C5">
        <w:tc>
          <w:tcPr>
            <w:tcW w:w="4608" w:type="dxa"/>
            <w:gridSpan w:val="2"/>
          </w:tcPr>
          <w:p w:rsidR="00AD1383" w:rsidRPr="0008284E" w:rsidRDefault="00AD1383" w:rsidP="005B206E">
            <w:pPr>
              <w:pStyle w:val="CPX"/>
              <w:rPr>
                <w:rStyle w:val="Seitenzahl"/>
              </w:rPr>
            </w:pPr>
            <w:r w:rsidRPr="0008284E">
              <w:rPr>
                <w:rStyle w:val="Seitenzahl"/>
              </w:rPr>
              <w:t>For the Republic of DONUS</w:t>
            </w:r>
          </w:p>
        </w:tc>
        <w:tc>
          <w:tcPr>
            <w:tcW w:w="236" w:type="dxa"/>
          </w:tcPr>
          <w:p w:rsidR="00AD1383" w:rsidRPr="0008284E" w:rsidRDefault="00AD1383" w:rsidP="005B206E">
            <w:pPr>
              <w:pStyle w:val="CPX"/>
              <w:rPr>
                <w:rStyle w:val="Seitenzahl"/>
              </w:rPr>
            </w:pPr>
          </w:p>
        </w:tc>
        <w:tc>
          <w:tcPr>
            <w:tcW w:w="4500" w:type="dxa"/>
            <w:gridSpan w:val="3"/>
          </w:tcPr>
          <w:p w:rsidR="00AD1383" w:rsidRPr="0008284E" w:rsidRDefault="00AD1383" w:rsidP="005B206E">
            <w:pPr>
              <w:pStyle w:val="CPX"/>
              <w:rPr>
                <w:rStyle w:val="Seitenzahl"/>
              </w:rPr>
            </w:pPr>
            <w:r w:rsidRPr="0008284E">
              <w:rPr>
                <w:rStyle w:val="Seitenzahl"/>
              </w:rPr>
              <w:t>For the Republic of FERRA</w:t>
            </w:r>
          </w:p>
        </w:tc>
      </w:tr>
      <w:tr w:rsidR="00AD1383" w:rsidRPr="001436C5">
        <w:tc>
          <w:tcPr>
            <w:tcW w:w="4608" w:type="dxa"/>
            <w:gridSpan w:val="2"/>
            <w:tcBorders>
              <w:bottom w:val="dashed" w:sz="4" w:space="0" w:color="auto"/>
            </w:tcBorders>
          </w:tcPr>
          <w:p w:rsidR="00AD1383" w:rsidRPr="0008284E" w:rsidRDefault="00AD1383" w:rsidP="005B206E">
            <w:pPr>
              <w:pStyle w:val="CPX"/>
              <w:rPr>
                <w:rStyle w:val="Seitenzahl"/>
              </w:rPr>
            </w:pPr>
          </w:p>
        </w:tc>
        <w:tc>
          <w:tcPr>
            <w:tcW w:w="236" w:type="dxa"/>
          </w:tcPr>
          <w:p w:rsidR="00AD1383" w:rsidRPr="0008284E" w:rsidRDefault="00AD1383" w:rsidP="005B206E">
            <w:pPr>
              <w:pStyle w:val="CPX"/>
              <w:rPr>
                <w:rStyle w:val="Seitenzahl"/>
              </w:rPr>
            </w:pPr>
          </w:p>
        </w:tc>
        <w:tc>
          <w:tcPr>
            <w:tcW w:w="4500" w:type="dxa"/>
            <w:gridSpan w:val="3"/>
            <w:tcBorders>
              <w:bottom w:val="dashed" w:sz="4" w:space="0" w:color="auto"/>
            </w:tcBorders>
          </w:tcPr>
          <w:p w:rsidR="00AD1383" w:rsidRPr="0008284E" w:rsidRDefault="00AD1383" w:rsidP="005B206E">
            <w:pPr>
              <w:pStyle w:val="CPX"/>
              <w:rPr>
                <w:rStyle w:val="Seitenzahl"/>
              </w:rPr>
            </w:pPr>
          </w:p>
        </w:tc>
      </w:tr>
      <w:tr w:rsidR="00AD1383" w:rsidRPr="006107F1">
        <w:trPr>
          <w:gridAfter w:val="1"/>
          <w:wAfter w:w="56" w:type="dxa"/>
        </w:trPr>
        <w:tc>
          <w:tcPr>
            <w:tcW w:w="2628" w:type="dxa"/>
          </w:tcPr>
          <w:p w:rsidR="00AD1383" w:rsidRPr="0008284E" w:rsidRDefault="00AD1383" w:rsidP="005B206E">
            <w:pPr>
              <w:pStyle w:val="CPX"/>
            </w:pPr>
          </w:p>
        </w:tc>
        <w:tc>
          <w:tcPr>
            <w:tcW w:w="3960" w:type="dxa"/>
            <w:gridSpan w:val="3"/>
          </w:tcPr>
          <w:p w:rsidR="00AD1383" w:rsidRPr="006107F1" w:rsidRDefault="00AD1383" w:rsidP="005B206E">
            <w:pPr>
              <w:pStyle w:val="CPX"/>
            </w:pPr>
            <w:r w:rsidRPr="006107F1">
              <w:t xml:space="preserve">For the EUROPEAN </w:t>
            </w:r>
            <w:smartTag w:uri="urn:schemas-microsoft-com:office:smarttags" w:element="place">
              <w:r w:rsidRPr="006107F1">
                <w:t>UNION</w:t>
              </w:r>
            </w:smartTag>
          </w:p>
        </w:tc>
        <w:tc>
          <w:tcPr>
            <w:tcW w:w="2700" w:type="dxa"/>
          </w:tcPr>
          <w:p w:rsidR="00AD1383" w:rsidRPr="006107F1" w:rsidRDefault="00AD1383" w:rsidP="005B206E">
            <w:pPr>
              <w:pStyle w:val="CPX"/>
            </w:pPr>
          </w:p>
        </w:tc>
      </w:tr>
      <w:tr w:rsidR="00AD1383" w:rsidRPr="006107F1">
        <w:trPr>
          <w:gridAfter w:val="1"/>
          <w:wAfter w:w="56" w:type="dxa"/>
        </w:trPr>
        <w:tc>
          <w:tcPr>
            <w:tcW w:w="2628" w:type="dxa"/>
          </w:tcPr>
          <w:p w:rsidR="00AD1383" w:rsidRPr="006107F1" w:rsidRDefault="00AD1383" w:rsidP="005B206E">
            <w:pPr>
              <w:pStyle w:val="CPX"/>
            </w:pPr>
          </w:p>
        </w:tc>
        <w:tc>
          <w:tcPr>
            <w:tcW w:w="3960" w:type="dxa"/>
            <w:gridSpan w:val="3"/>
            <w:tcBorders>
              <w:bottom w:val="dashed" w:sz="4" w:space="0" w:color="auto"/>
            </w:tcBorders>
          </w:tcPr>
          <w:p w:rsidR="00AD1383" w:rsidRPr="006107F1" w:rsidRDefault="00AD1383" w:rsidP="005B206E">
            <w:pPr>
              <w:pStyle w:val="CPX"/>
            </w:pPr>
          </w:p>
        </w:tc>
        <w:tc>
          <w:tcPr>
            <w:tcW w:w="2700" w:type="dxa"/>
          </w:tcPr>
          <w:p w:rsidR="00AD1383" w:rsidRPr="006107F1" w:rsidRDefault="00AD1383" w:rsidP="005B206E">
            <w:pPr>
              <w:pStyle w:val="CPX"/>
            </w:pPr>
          </w:p>
        </w:tc>
      </w:tr>
    </w:tbl>
    <w:p w:rsidR="00AD1383" w:rsidRPr="006107F1" w:rsidRDefault="00AD1383" w:rsidP="0041744A">
      <w:pPr>
        <w:tabs>
          <w:tab w:val="right" w:pos="9000"/>
        </w:tabs>
        <w:spacing w:line="360" w:lineRule="auto"/>
        <w:jc w:val="right"/>
        <w:rPr>
          <w:rFonts w:ascii="Arial" w:hAnsi="Arial" w:cs="Arial"/>
          <w:lang w:val="en-GB"/>
        </w:rPr>
      </w:pPr>
    </w:p>
    <w:sectPr w:rsidR="00AD1383" w:rsidRPr="006107F1" w:rsidSect="00AD1383">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71A" w:rsidRDefault="00CB371A">
      <w:r>
        <w:separator/>
      </w:r>
    </w:p>
  </w:endnote>
  <w:endnote w:type="continuationSeparator" w:id="0">
    <w:p w:rsidR="00CB371A" w:rsidRDefault="00CB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6D" w:rsidRPr="00614ECD" w:rsidRDefault="0066336D" w:rsidP="00AD1383">
    <w:pPr>
      <w:pStyle w:val="Fuzeile"/>
      <w:jc w:val="center"/>
      <w:rPr>
        <w:rFonts w:ascii="Arial" w:hAnsi="Arial" w:cs="Arial"/>
        <w:sz w:val="16"/>
        <w:szCs w:val="16"/>
      </w:rPr>
    </w:pPr>
  </w:p>
  <w:p w:rsidR="0066336D" w:rsidRPr="00923FF7" w:rsidRDefault="0066336D" w:rsidP="00923FF7">
    <w:pPr>
      <w:pStyle w:val="Fuzeile"/>
      <w:pBdr>
        <w:top w:val="single" w:sz="4" w:space="1" w:color="auto"/>
      </w:pBdr>
      <w:spacing w:before="60"/>
      <w:jc w:val="center"/>
      <w:rPr>
        <w:rFonts w:ascii="Arial" w:hAnsi="Arial" w:cs="Arial"/>
        <w:lang w:val="en-GB"/>
      </w:rPr>
    </w:pPr>
    <w:r w:rsidRPr="00614ECD">
      <w:rPr>
        <w:rFonts w:ascii="Arial" w:hAnsi="Arial" w:cs="Arial"/>
      </w:rPr>
      <w:t xml:space="preserve">Page </w:t>
    </w:r>
    <w:r w:rsidRPr="00614ECD">
      <w:rPr>
        <w:rFonts w:ascii="Arial" w:hAnsi="Arial" w:cs="Arial"/>
      </w:rPr>
      <w:fldChar w:fldCharType="begin"/>
    </w:r>
    <w:r w:rsidRPr="00614ECD">
      <w:rPr>
        <w:rFonts w:ascii="Arial" w:hAnsi="Arial" w:cs="Arial"/>
      </w:rPr>
      <w:instrText xml:space="preserve"> </w:instrText>
    </w:r>
    <w:r>
      <w:rPr>
        <w:rFonts w:ascii="Arial" w:hAnsi="Arial" w:cs="Arial"/>
      </w:rPr>
      <w:instrText>PAGE</w:instrText>
    </w:r>
    <w:r w:rsidRPr="00614ECD">
      <w:rPr>
        <w:rFonts w:ascii="Arial" w:hAnsi="Arial" w:cs="Arial"/>
      </w:rPr>
      <w:instrText xml:space="preserve"> </w:instrText>
    </w:r>
    <w:r w:rsidRPr="00614ECD">
      <w:rPr>
        <w:rFonts w:ascii="Arial" w:hAnsi="Arial" w:cs="Arial"/>
      </w:rPr>
      <w:fldChar w:fldCharType="separate"/>
    </w:r>
    <w:r w:rsidR="001436C5">
      <w:rPr>
        <w:rFonts w:ascii="Arial" w:hAnsi="Arial" w:cs="Arial"/>
        <w:noProof/>
      </w:rPr>
      <w:t>5</w:t>
    </w:r>
    <w:r w:rsidRPr="00614ECD">
      <w:rPr>
        <w:rFonts w:ascii="Arial" w:hAnsi="Arial" w:cs="Arial"/>
      </w:rPr>
      <w:fldChar w:fldCharType="end"/>
    </w:r>
    <w:r w:rsidRPr="00614ECD">
      <w:rPr>
        <w:rFonts w:ascii="Arial" w:hAnsi="Arial" w:cs="Arial"/>
      </w:rPr>
      <w:t xml:space="preserve"> of </w:t>
    </w:r>
    <w:r w:rsidRPr="00614ECD">
      <w:rPr>
        <w:rFonts w:ascii="Arial" w:hAnsi="Arial" w:cs="Arial"/>
      </w:rPr>
      <w:fldChar w:fldCharType="begin"/>
    </w:r>
    <w:r w:rsidRPr="00614ECD">
      <w:rPr>
        <w:rFonts w:ascii="Arial" w:hAnsi="Arial" w:cs="Arial"/>
      </w:rPr>
      <w:instrText xml:space="preserve"> </w:instrText>
    </w:r>
    <w:r>
      <w:rPr>
        <w:rFonts w:ascii="Arial" w:hAnsi="Arial" w:cs="Arial"/>
      </w:rPr>
      <w:instrText>NUMPAGES</w:instrText>
    </w:r>
    <w:r w:rsidRPr="00614ECD">
      <w:rPr>
        <w:rFonts w:ascii="Arial" w:hAnsi="Arial" w:cs="Arial"/>
      </w:rPr>
      <w:instrText xml:space="preserve"> </w:instrText>
    </w:r>
    <w:r w:rsidRPr="00614ECD">
      <w:rPr>
        <w:rFonts w:ascii="Arial" w:hAnsi="Arial" w:cs="Arial"/>
      </w:rPr>
      <w:fldChar w:fldCharType="separate"/>
    </w:r>
    <w:r w:rsidR="001436C5">
      <w:rPr>
        <w:rFonts w:ascii="Arial" w:hAnsi="Arial" w:cs="Arial"/>
        <w:noProof/>
      </w:rPr>
      <w:t>33</w:t>
    </w:r>
    <w:r w:rsidRPr="00614ECD">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71A" w:rsidRDefault="00CB371A">
      <w:r>
        <w:separator/>
      </w:r>
    </w:p>
  </w:footnote>
  <w:footnote w:type="continuationSeparator" w:id="0">
    <w:p w:rsidR="00CB371A" w:rsidRDefault="00CB3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6D" w:rsidRPr="002A3FA9" w:rsidRDefault="0066336D" w:rsidP="00BB62B7">
    <w:pPr>
      <w:pStyle w:val="Kopfzeile"/>
      <w:jc w:val="center"/>
      <w:rPr>
        <w:rFonts w:ascii="Arial" w:hAnsi="Arial" w:cs="Arial"/>
        <w:sz w:val="18"/>
        <w:szCs w:val="18"/>
        <w:lang w:val="it-IT"/>
      </w:rPr>
    </w:pPr>
    <w:r>
      <w:rPr>
        <w:noProof/>
        <w:lang w:val="de-AT" w:eastAsia="de-AT"/>
      </w:rPr>
      <w:drawing>
        <wp:anchor distT="0" distB="0" distL="114300" distR="114300" simplePos="0" relativeHeight="251657728" behindDoc="0" locked="0" layoutInCell="1" allowOverlap="1" wp14:anchorId="4C8A46E5" wp14:editId="6FCEABE9">
          <wp:simplePos x="0" y="0"/>
          <wp:positionH relativeFrom="column">
            <wp:posOffset>-36830</wp:posOffset>
          </wp:positionH>
          <wp:positionV relativeFrom="paragraph">
            <wp:posOffset>-71755</wp:posOffset>
          </wp:positionV>
          <wp:extent cx="526415" cy="539750"/>
          <wp:effectExtent l="0" t="0" r="6985" b="0"/>
          <wp:wrapNone/>
          <wp:docPr id="2" name="Bild 3" descr="FH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it-IT"/>
      </w:rPr>
      <w:t>EXERCISE – EXERCISE – EXERCISE</w:t>
    </w:r>
  </w:p>
  <w:p w:rsidR="0066336D" w:rsidRPr="002A3FA9" w:rsidRDefault="0066336D" w:rsidP="00BB62B7">
    <w:pPr>
      <w:pStyle w:val="Kopfzeile"/>
      <w:jc w:val="center"/>
      <w:rPr>
        <w:rFonts w:ascii="Arial" w:hAnsi="Arial" w:cs="Arial"/>
        <w:sz w:val="18"/>
        <w:szCs w:val="18"/>
        <w:lang w:val="it-IT"/>
      </w:rPr>
    </w:pPr>
  </w:p>
  <w:p w:rsidR="0066336D" w:rsidRPr="002A3FA9" w:rsidRDefault="0066336D" w:rsidP="00BB62B7">
    <w:pPr>
      <w:pStyle w:val="Kopfzeile"/>
      <w:jc w:val="center"/>
      <w:rPr>
        <w:rFonts w:ascii="Arial" w:hAnsi="Arial" w:cs="Arial"/>
        <w:sz w:val="18"/>
        <w:szCs w:val="18"/>
        <w:lang w:val="it-IT"/>
      </w:rPr>
    </w:pPr>
  </w:p>
  <w:p w:rsidR="0066336D" w:rsidRPr="002A3FA9" w:rsidRDefault="0066336D" w:rsidP="00BB62B7">
    <w:pPr>
      <w:pStyle w:val="Kopfzeile"/>
      <w:pBdr>
        <w:bottom w:val="single" w:sz="4" w:space="1" w:color="auto"/>
      </w:pBdr>
      <w:rPr>
        <w:rFonts w:ascii="Arial" w:hAnsi="Arial" w:cs="Arial"/>
        <w:sz w:val="12"/>
        <w:szCs w:val="12"/>
        <w:lang w:val="it-IT"/>
      </w:rPr>
    </w:pPr>
  </w:p>
  <w:p w:rsidR="0066336D" w:rsidRPr="002A3FA9" w:rsidRDefault="0066336D">
    <w:pPr>
      <w:pStyle w:val="Kopfzeil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46"/>
    <w:multiLevelType w:val="multilevel"/>
    <w:tmpl w:val="7A3EF7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CB06FF5"/>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4204B36"/>
    <w:multiLevelType w:val="hybridMultilevel"/>
    <w:tmpl w:val="33886128"/>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3">
    <w:nsid w:val="155764E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7B65C2D"/>
    <w:multiLevelType w:val="hybridMultilevel"/>
    <w:tmpl w:val="D2189B7C"/>
    <w:lvl w:ilvl="0" w:tplc="989E83A8">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DDC3BAD"/>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260"/>
        </w:tabs>
        <w:ind w:left="126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6">
    <w:nsid w:val="23151C1D"/>
    <w:multiLevelType w:val="multilevel"/>
    <w:tmpl w:val="C24A0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DFC4C7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F994024"/>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7783761"/>
    <w:multiLevelType w:val="hybridMultilevel"/>
    <w:tmpl w:val="6CDCC69C"/>
    <w:lvl w:ilvl="0" w:tplc="4E487D1E">
      <w:start w:val="1"/>
      <w:numFmt w:val="lowerLetter"/>
      <w:lvlText w:val="%1.)"/>
      <w:lvlJc w:val="left"/>
      <w:pPr>
        <w:tabs>
          <w:tab w:val="num" w:pos="870"/>
        </w:tabs>
        <w:ind w:left="870" w:hanging="510"/>
      </w:pPr>
      <w:rPr>
        <w:rFonts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45A05DA2"/>
    <w:multiLevelType w:val="hybridMultilevel"/>
    <w:tmpl w:val="347CFF84"/>
    <w:lvl w:ilvl="0" w:tplc="4E487D1E">
      <w:start w:val="1"/>
      <w:numFmt w:val="lowerLetter"/>
      <w:lvlText w:val="%1.)"/>
      <w:lvlJc w:val="left"/>
      <w:pPr>
        <w:tabs>
          <w:tab w:val="num" w:pos="870"/>
        </w:tabs>
        <w:ind w:left="870" w:hanging="510"/>
      </w:pPr>
      <w:rPr>
        <w:rFonts w:hint="default"/>
      </w:rPr>
    </w:lvl>
    <w:lvl w:ilvl="1" w:tplc="4E487D1E">
      <w:start w:val="1"/>
      <w:numFmt w:val="lowerLetter"/>
      <w:lvlText w:val="%2.)"/>
      <w:lvlJc w:val="left"/>
      <w:pPr>
        <w:tabs>
          <w:tab w:val="num" w:pos="870"/>
        </w:tabs>
        <w:ind w:left="870" w:hanging="510"/>
      </w:pPr>
      <w:rPr>
        <w:rFonts w:hint="default"/>
      </w:rPr>
    </w:lvl>
    <w:lvl w:ilvl="2" w:tplc="4E487D1E">
      <w:start w:val="1"/>
      <w:numFmt w:val="lowerLetter"/>
      <w:lvlText w:val="%3.)"/>
      <w:lvlJc w:val="left"/>
      <w:pPr>
        <w:tabs>
          <w:tab w:val="num" w:pos="870"/>
        </w:tabs>
        <w:ind w:left="870" w:hanging="510"/>
      </w:pPr>
      <w:rPr>
        <w:rFonts w:hint="default"/>
      </w:rPr>
    </w:lvl>
    <w:lvl w:ilvl="3" w:tplc="4E487D1E">
      <w:start w:val="1"/>
      <w:numFmt w:val="lowerLetter"/>
      <w:lvlText w:val="%4.)"/>
      <w:lvlJc w:val="left"/>
      <w:pPr>
        <w:tabs>
          <w:tab w:val="num" w:pos="870"/>
        </w:tabs>
        <w:ind w:left="870" w:hanging="510"/>
      </w:pPr>
      <w:rPr>
        <w:rFonts w:hint="default"/>
      </w:rPr>
    </w:lvl>
    <w:lvl w:ilvl="4" w:tplc="4E487D1E">
      <w:start w:val="1"/>
      <w:numFmt w:val="lowerLetter"/>
      <w:lvlText w:val="%5.)"/>
      <w:lvlJc w:val="left"/>
      <w:pPr>
        <w:tabs>
          <w:tab w:val="num" w:pos="3750"/>
        </w:tabs>
        <w:ind w:left="3750" w:hanging="510"/>
      </w:pPr>
      <w:rPr>
        <w:rFonts w:hint="default"/>
      </w:rPr>
    </w:lvl>
    <w:lvl w:ilvl="5" w:tplc="4E487D1E">
      <w:start w:val="1"/>
      <w:numFmt w:val="lowerLetter"/>
      <w:lvlText w:val="%6.)"/>
      <w:lvlJc w:val="left"/>
      <w:pPr>
        <w:tabs>
          <w:tab w:val="num" w:pos="3750"/>
        </w:tabs>
        <w:ind w:left="3750" w:hanging="510"/>
      </w:pPr>
      <w:rPr>
        <w:rFont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87B6B88"/>
    <w:multiLevelType w:val="hybridMultilevel"/>
    <w:tmpl w:val="FF42292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abstractNum w:abstractNumId="12">
    <w:nsid w:val="49760711"/>
    <w:multiLevelType w:val="hybridMultilevel"/>
    <w:tmpl w:val="9E524DCA"/>
    <w:lvl w:ilvl="0" w:tplc="2528B674">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530246B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BAF0F7E"/>
    <w:multiLevelType w:val="hybridMultilevel"/>
    <w:tmpl w:val="31CA58CC"/>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15">
    <w:nsid w:val="5F994B1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A2B3A66"/>
    <w:multiLevelType w:val="hybridMultilevel"/>
    <w:tmpl w:val="254C5A44"/>
    <w:lvl w:ilvl="0" w:tplc="4E487D1E">
      <w:start w:val="1"/>
      <w:numFmt w:val="lowerLetter"/>
      <w:lvlText w:val="%1.)"/>
      <w:lvlJc w:val="left"/>
      <w:pPr>
        <w:tabs>
          <w:tab w:val="num" w:pos="-258"/>
        </w:tabs>
        <w:ind w:left="-258" w:hanging="510"/>
      </w:pPr>
      <w:rPr>
        <w:rFonts w:hint="default"/>
      </w:rPr>
    </w:lvl>
    <w:lvl w:ilvl="1" w:tplc="0C070003" w:tentative="1">
      <w:start w:val="1"/>
      <w:numFmt w:val="bullet"/>
      <w:lvlText w:val="o"/>
      <w:lvlJc w:val="left"/>
      <w:pPr>
        <w:tabs>
          <w:tab w:val="num" w:pos="312"/>
        </w:tabs>
        <w:ind w:left="312" w:hanging="360"/>
      </w:pPr>
      <w:rPr>
        <w:rFonts w:ascii="Courier New" w:hAnsi="Courier New" w:cs="Arial" w:hint="default"/>
      </w:rPr>
    </w:lvl>
    <w:lvl w:ilvl="2" w:tplc="0C070005" w:tentative="1">
      <w:start w:val="1"/>
      <w:numFmt w:val="bullet"/>
      <w:lvlText w:val=""/>
      <w:lvlJc w:val="left"/>
      <w:pPr>
        <w:tabs>
          <w:tab w:val="num" w:pos="1032"/>
        </w:tabs>
        <w:ind w:left="1032" w:hanging="360"/>
      </w:pPr>
      <w:rPr>
        <w:rFonts w:ascii="Wingdings" w:hAnsi="Wingdings" w:hint="default"/>
      </w:rPr>
    </w:lvl>
    <w:lvl w:ilvl="3" w:tplc="0C070001" w:tentative="1">
      <w:start w:val="1"/>
      <w:numFmt w:val="bullet"/>
      <w:lvlText w:val=""/>
      <w:lvlJc w:val="left"/>
      <w:pPr>
        <w:tabs>
          <w:tab w:val="num" w:pos="1752"/>
        </w:tabs>
        <w:ind w:left="1752" w:hanging="360"/>
      </w:pPr>
      <w:rPr>
        <w:rFonts w:ascii="Symbol" w:hAnsi="Symbol" w:hint="default"/>
      </w:rPr>
    </w:lvl>
    <w:lvl w:ilvl="4" w:tplc="0C070003" w:tentative="1">
      <w:start w:val="1"/>
      <w:numFmt w:val="bullet"/>
      <w:lvlText w:val="o"/>
      <w:lvlJc w:val="left"/>
      <w:pPr>
        <w:tabs>
          <w:tab w:val="num" w:pos="2472"/>
        </w:tabs>
        <w:ind w:left="2472" w:hanging="360"/>
      </w:pPr>
      <w:rPr>
        <w:rFonts w:ascii="Courier New" w:hAnsi="Courier New" w:cs="Arial" w:hint="default"/>
      </w:rPr>
    </w:lvl>
    <w:lvl w:ilvl="5" w:tplc="0C070005" w:tentative="1">
      <w:start w:val="1"/>
      <w:numFmt w:val="bullet"/>
      <w:lvlText w:val=""/>
      <w:lvlJc w:val="left"/>
      <w:pPr>
        <w:tabs>
          <w:tab w:val="num" w:pos="3192"/>
        </w:tabs>
        <w:ind w:left="3192" w:hanging="360"/>
      </w:pPr>
      <w:rPr>
        <w:rFonts w:ascii="Wingdings" w:hAnsi="Wingdings" w:hint="default"/>
      </w:rPr>
    </w:lvl>
    <w:lvl w:ilvl="6" w:tplc="0C070001" w:tentative="1">
      <w:start w:val="1"/>
      <w:numFmt w:val="bullet"/>
      <w:lvlText w:val=""/>
      <w:lvlJc w:val="left"/>
      <w:pPr>
        <w:tabs>
          <w:tab w:val="num" w:pos="3912"/>
        </w:tabs>
        <w:ind w:left="3912" w:hanging="360"/>
      </w:pPr>
      <w:rPr>
        <w:rFonts w:ascii="Symbol" w:hAnsi="Symbol" w:hint="default"/>
      </w:rPr>
    </w:lvl>
    <w:lvl w:ilvl="7" w:tplc="0C070003" w:tentative="1">
      <w:start w:val="1"/>
      <w:numFmt w:val="bullet"/>
      <w:lvlText w:val="o"/>
      <w:lvlJc w:val="left"/>
      <w:pPr>
        <w:tabs>
          <w:tab w:val="num" w:pos="4632"/>
        </w:tabs>
        <w:ind w:left="4632" w:hanging="360"/>
      </w:pPr>
      <w:rPr>
        <w:rFonts w:ascii="Courier New" w:hAnsi="Courier New" w:cs="Arial" w:hint="default"/>
      </w:rPr>
    </w:lvl>
    <w:lvl w:ilvl="8" w:tplc="0C070005" w:tentative="1">
      <w:start w:val="1"/>
      <w:numFmt w:val="bullet"/>
      <w:lvlText w:val=""/>
      <w:lvlJc w:val="left"/>
      <w:pPr>
        <w:tabs>
          <w:tab w:val="num" w:pos="5352"/>
        </w:tabs>
        <w:ind w:left="5352" w:hanging="360"/>
      </w:pPr>
      <w:rPr>
        <w:rFonts w:ascii="Wingdings" w:hAnsi="Wingdings" w:hint="default"/>
      </w:rPr>
    </w:lvl>
  </w:abstractNum>
  <w:abstractNum w:abstractNumId="17">
    <w:nsid w:val="6DB86B4F"/>
    <w:multiLevelType w:val="hybridMultilevel"/>
    <w:tmpl w:val="0EC0629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num w:numId="1">
    <w:abstractNumId w:val="5"/>
  </w:num>
  <w:num w:numId="2">
    <w:abstractNumId w:val="17"/>
  </w:num>
  <w:num w:numId="3">
    <w:abstractNumId w:val="11"/>
  </w:num>
  <w:num w:numId="4">
    <w:abstractNumId w:val="6"/>
  </w:num>
  <w:num w:numId="5">
    <w:abstractNumId w:val="9"/>
  </w:num>
  <w:num w:numId="6">
    <w:abstractNumId w:val="16"/>
  </w:num>
  <w:num w:numId="7">
    <w:abstractNumId w:val="4"/>
  </w:num>
  <w:num w:numId="8">
    <w:abstractNumId w:val="10"/>
  </w:num>
  <w:num w:numId="9">
    <w:abstractNumId w:val="12"/>
  </w:num>
  <w:num w:numId="10">
    <w:abstractNumId w:val="14"/>
  </w:num>
  <w:num w:numId="11">
    <w:abstractNumId w:val="2"/>
  </w:num>
  <w:num w:numId="12">
    <w:abstractNumId w:val="7"/>
  </w:num>
  <w:num w:numId="13">
    <w:abstractNumId w:val="3"/>
  </w:num>
  <w:num w:numId="14">
    <w:abstractNumId w:val="1"/>
  </w:num>
  <w:num w:numId="15">
    <w:abstractNumId w:val="0"/>
  </w:num>
  <w:num w:numId="16">
    <w:abstractNumId w:val="8"/>
  </w:num>
  <w:num w:numId="17">
    <w:abstractNumId w:val="15"/>
  </w:num>
  <w:num w:numId="18">
    <w:abstractNumId w:val="13"/>
  </w:num>
  <w:num w:numId="19">
    <w:abstractNumId w:val="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o:colormru v:ext="edit" colors="#00c,#f30,red,#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15"/>
    <w:rsid w:val="0001638E"/>
    <w:rsid w:val="00023161"/>
    <w:rsid w:val="00052EBD"/>
    <w:rsid w:val="00057DE2"/>
    <w:rsid w:val="0008284E"/>
    <w:rsid w:val="0009435B"/>
    <w:rsid w:val="000C10F4"/>
    <w:rsid w:val="000D41B7"/>
    <w:rsid w:val="00106029"/>
    <w:rsid w:val="0012261C"/>
    <w:rsid w:val="001436C5"/>
    <w:rsid w:val="001B0212"/>
    <w:rsid w:val="001B68E9"/>
    <w:rsid w:val="001D06BC"/>
    <w:rsid w:val="002557EB"/>
    <w:rsid w:val="00263579"/>
    <w:rsid w:val="002724E6"/>
    <w:rsid w:val="0028268A"/>
    <w:rsid w:val="002A3FA9"/>
    <w:rsid w:val="00305F73"/>
    <w:rsid w:val="00393825"/>
    <w:rsid w:val="0041744A"/>
    <w:rsid w:val="00417F70"/>
    <w:rsid w:val="00467B4A"/>
    <w:rsid w:val="004C2E74"/>
    <w:rsid w:val="004E22BC"/>
    <w:rsid w:val="00540B15"/>
    <w:rsid w:val="005A696B"/>
    <w:rsid w:val="005B206E"/>
    <w:rsid w:val="005C4B5B"/>
    <w:rsid w:val="005E39C8"/>
    <w:rsid w:val="006107F1"/>
    <w:rsid w:val="0062392F"/>
    <w:rsid w:val="0066336D"/>
    <w:rsid w:val="00672B61"/>
    <w:rsid w:val="00690259"/>
    <w:rsid w:val="00696FE7"/>
    <w:rsid w:val="006C7632"/>
    <w:rsid w:val="00713F58"/>
    <w:rsid w:val="00744D0B"/>
    <w:rsid w:val="007513BF"/>
    <w:rsid w:val="00751446"/>
    <w:rsid w:val="00761EE1"/>
    <w:rsid w:val="00784DAB"/>
    <w:rsid w:val="00790F11"/>
    <w:rsid w:val="007A6FFC"/>
    <w:rsid w:val="007D6CC3"/>
    <w:rsid w:val="00816890"/>
    <w:rsid w:val="00817C08"/>
    <w:rsid w:val="00906252"/>
    <w:rsid w:val="00923FF7"/>
    <w:rsid w:val="00993E02"/>
    <w:rsid w:val="009C0207"/>
    <w:rsid w:val="009D7A7D"/>
    <w:rsid w:val="00A02006"/>
    <w:rsid w:val="00A21C4D"/>
    <w:rsid w:val="00A67650"/>
    <w:rsid w:val="00A86AFF"/>
    <w:rsid w:val="00AB311C"/>
    <w:rsid w:val="00AC3FB6"/>
    <w:rsid w:val="00AC7F25"/>
    <w:rsid w:val="00AD1383"/>
    <w:rsid w:val="00B30086"/>
    <w:rsid w:val="00B655CC"/>
    <w:rsid w:val="00BB62B7"/>
    <w:rsid w:val="00C00077"/>
    <w:rsid w:val="00C52A6F"/>
    <w:rsid w:val="00C83C01"/>
    <w:rsid w:val="00CB371A"/>
    <w:rsid w:val="00CE38D3"/>
    <w:rsid w:val="00D81D40"/>
    <w:rsid w:val="00E135D4"/>
    <w:rsid w:val="00E50609"/>
    <w:rsid w:val="00EF2C65"/>
    <w:rsid w:val="00F2646A"/>
    <w:rsid w:val="00F94E91"/>
    <w:rsid w:val="00FA296C"/>
    <w:rsid w:val="00FC60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00c,#f30,red,#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5B206E"/>
    <w:pPr>
      <w:spacing w:after="120"/>
      <w:jc w:val="both"/>
    </w:pPr>
    <w:rPr>
      <w:rFonts w:ascii="Arial" w:hAnsi="Arial" w:cs="Arial"/>
      <w:lang w:val="en-GB" w:eastAsia="en-US"/>
    </w:rPr>
  </w:style>
  <w:style w:type="character" w:customStyle="1" w:styleId="CPXZchn">
    <w:name w:val="CPX Zchn"/>
    <w:link w:val="CPX"/>
    <w:rsid w:val="005B206E"/>
    <w:rPr>
      <w:rFonts w:ascii="Arial" w:hAnsi="Arial" w:cs="Arial"/>
      <w:sz w:val="24"/>
      <w:szCs w:val="24"/>
      <w:lang w:val="en-GB" w:eastAsia="en-US"/>
    </w:rPr>
  </w:style>
  <w:style w:type="paragraph" w:styleId="Verzeichnis1">
    <w:name w:val="toc 1"/>
    <w:basedOn w:val="Standard"/>
    <w:next w:val="Standard"/>
    <w:autoRedefine/>
    <w:uiPriority w:val="39"/>
    <w:rsid w:val="000C2B9F"/>
    <w:pPr>
      <w:tabs>
        <w:tab w:val="right" w:leader="dot" w:pos="9060"/>
      </w:tabs>
      <w:ind w:left="1692" w:hanging="1692"/>
    </w:pPr>
    <w:rPr>
      <w:rFonts w:ascii="Arial" w:hAnsi="Arial"/>
      <w:lang w:val="en-GB" w:eastAsia="en-US"/>
    </w:rPr>
  </w:style>
  <w:style w:type="character" w:styleId="Hyperlink">
    <w:name w:val="Hyperlink"/>
    <w:uiPriority w:val="99"/>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 w:type="paragraph" w:styleId="Listenabsatz">
    <w:name w:val="List Paragraph"/>
    <w:basedOn w:val="Standard"/>
    <w:uiPriority w:val="34"/>
    <w:qFormat/>
    <w:rsid w:val="000943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5B206E"/>
    <w:pPr>
      <w:spacing w:after="120"/>
      <w:jc w:val="both"/>
    </w:pPr>
    <w:rPr>
      <w:rFonts w:ascii="Arial" w:hAnsi="Arial" w:cs="Arial"/>
      <w:lang w:val="en-GB" w:eastAsia="en-US"/>
    </w:rPr>
  </w:style>
  <w:style w:type="character" w:customStyle="1" w:styleId="CPXZchn">
    <w:name w:val="CPX Zchn"/>
    <w:link w:val="CPX"/>
    <w:rsid w:val="005B206E"/>
    <w:rPr>
      <w:rFonts w:ascii="Arial" w:hAnsi="Arial" w:cs="Arial"/>
      <w:sz w:val="24"/>
      <w:szCs w:val="24"/>
      <w:lang w:val="en-GB" w:eastAsia="en-US"/>
    </w:rPr>
  </w:style>
  <w:style w:type="paragraph" w:styleId="Verzeichnis1">
    <w:name w:val="toc 1"/>
    <w:basedOn w:val="Standard"/>
    <w:next w:val="Standard"/>
    <w:autoRedefine/>
    <w:uiPriority w:val="39"/>
    <w:rsid w:val="000C2B9F"/>
    <w:pPr>
      <w:tabs>
        <w:tab w:val="right" w:leader="dot" w:pos="9060"/>
      </w:tabs>
      <w:ind w:left="1692" w:hanging="1692"/>
    </w:pPr>
    <w:rPr>
      <w:rFonts w:ascii="Arial" w:hAnsi="Arial"/>
      <w:lang w:val="en-GB" w:eastAsia="en-US"/>
    </w:rPr>
  </w:style>
  <w:style w:type="character" w:styleId="Hyperlink">
    <w:name w:val="Hyperlink"/>
    <w:uiPriority w:val="99"/>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 w:type="paragraph" w:styleId="Listenabsatz">
    <w:name w:val="List Paragraph"/>
    <w:basedOn w:val="Standard"/>
    <w:uiPriority w:val="34"/>
    <w:qFormat/>
    <w:rsid w:val="00094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80732">
      <w:bodyDiv w:val="1"/>
      <w:marLeft w:val="0"/>
      <w:marRight w:val="0"/>
      <w:marTop w:val="0"/>
      <w:marBottom w:val="0"/>
      <w:divBdr>
        <w:top w:val="none" w:sz="0" w:space="0" w:color="auto"/>
        <w:left w:val="none" w:sz="0" w:space="0" w:color="auto"/>
        <w:bottom w:val="none" w:sz="0" w:space="0" w:color="auto"/>
        <w:right w:val="none" w:sz="0" w:space="0" w:color="auto"/>
      </w:divBdr>
    </w:div>
    <w:div w:id="756169784">
      <w:bodyDiv w:val="1"/>
      <w:marLeft w:val="0"/>
      <w:marRight w:val="0"/>
      <w:marTop w:val="0"/>
      <w:marBottom w:val="0"/>
      <w:divBdr>
        <w:top w:val="none" w:sz="0" w:space="0" w:color="auto"/>
        <w:left w:val="none" w:sz="0" w:space="0" w:color="auto"/>
        <w:bottom w:val="none" w:sz="0" w:space="0" w:color="auto"/>
        <w:right w:val="none" w:sz="0" w:space="0" w:color="auto"/>
      </w:divBdr>
    </w:div>
    <w:div w:id="763300648">
      <w:bodyDiv w:val="1"/>
      <w:marLeft w:val="0"/>
      <w:marRight w:val="0"/>
      <w:marTop w:val="0"/>
      <w:marBottom w:val="0"/>
      <w:divBdr>
        <w:top w:val="none" w:sz="0" w:space="0" w:color="auto"/>
        <w:left w:val="none" w:sz="0" w:space="0" w:color="auto"/>
        <w:bottom w:val="none" w:sz="0" w:space="0" w:color="auto"/>
        <w:right w:val="none" w:sz="0" w:space="0" w:color="auto"/>
      </w:divBdr>
    </w:div>
    <w:div w:id="945844506">
      <w:bodyDiv w:val="1"/>
      <w:marLeft w:val="0"/>
      <w:marRight w:val="0"/>
      <w:marTop w:val="0"/>
      <w:marBottom w:val="0"/>
      <w:divBdr>
        <w:top w:val="none" w:sz="0" w:space="0" w:color="auto"/>
        <w:left w:val="none" w:sz="0" w:space="0" w:color="auto"/>
        <w:bottom w:val="none" w:sz="0" w:space="0" w:color="auto"/>
        <w:right w:val="none" w:sz="0" w:space="0" w:color="auto"/>
      </w:divBdr>
    </w:div>
    <w:div w:id="1333796799">
      <w:bodyDiv w:val="1"/>
      <w:marLeft w:val="0"/>
      <w:marRight w:val="0"/>
      <w:marTop w:val="0"/>
      <w:marBottom w:val="0"/>
      <w:divBdr>
        <w:top w:val="none" w:sz="0" w:space="0" w:color="auto"/>
        <w:left w:val="none" w:sz="0" w:space="0" w:color="auto"/>
        <w:bottom w:val="none" w:sz="0" w:space="0" w:color="auto"/>
        <w:right w:val="none" w:sz="0" w:space="0" w:color="auto"/>
      </w:divBdr>
    </w:div>
    <w:div w:id="167538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2E39B-3082-481B-868C-23365FAFF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10013</Words>
  <Characters>63086</Characters>
  <Application>Microsoft Office Word</Application>
  <DocSecurity>0</DocSecurity>
  <Lines>525</Lines>
  <Paragraphs>145</Paragraphs>
  <ScaleCrop>false</ScaleCrop>
  <HeadingPairs>
    <vt:vector size="2" baseType="variant">
      <vt:variant>
        <vt:lpstr>Titel</vt:lpstr>
      </vt:variant>
      <vt:variant>
        <vt:i4>1</vt:i4>
      </vt:variant>
    </vt:vector>
  </HeadingPairs>
  <TitlesOfParts>
    <vt:vector size="1" baseType="lpstr">
      <vt:lpstr>ds</vt:lpstr>
    </vt:vector>
  </TitlesOfParts>
  <Company>Privat</Company>
  <LinksUpToDate>false</LinksUpToDate>
  <CharactersWithSpaces>72954</CharactersWithSpaces>
  <SharedDoc>false</SharedDoc>
  <HLinks>
    <vt:vector size="66" baseType="variant">
      <vt:variant>
        <vt:i4>1769523</vt:i4>
      </vt:variant>
      <vt:variant>
        <vt:i4>62</vt:i4>
      </vt:variant>
      <vt:variant>
        <vt:i4>0</vt:i4>
      </vt:variant>
      <vt:variant>
        <vt:i4>5</vt:i4>
      </vt:variant>
      <vt:variant>
        <vt:lpwstr/>
      </vt:variant>
      <vt:variant>
        <vt:lpwstr>_Toc242352692</vt:lpwstr>
      </vt:variant>
      <vt:variant>
        <vt:i4>1769523</vt:i4>
      </vt:variant>
      <vt:variant>
        <vt:i4>56</vt:i4>
      </vt:variant>
      <vt:variant>
        <vt:i4>0</vt:i4>
      </vt:variant>
      <vt:variant>
        <vt:i4>5</vt:i4>
      </vt:variant>
      <vt:variant>
        <vt:lpwstr/>
      </vt:variant>
      <vt:variant>
        <vt:lpwstr>_Toc242352691</vt:lpwstr>
      </vt:variant>
      <vt:variant>
        <vt:i4>1769523</vt:i4>
      </vt:variant>
      <vt:variant>
        <vt:i4>50</vt:i4>
      </vt:variant>
      <vt:variant>
        <vt:i4>0</vt:i4>
      </vt:variant>
      <vt:variant>
        <vt:i4>5</vt:i4>
      </vt:variant>
      <vt:variant>
        <vt:lpwstr/>
      </vt:variant>
      <vt:variant>
        <vt:lpwstr>_Toc242352690</vt:lpwstr>
      </vt:variant>
      <vt:variant>
        <vt:i4>1703987</vt:i4>
      </vt:variant>
      <vt:variant>
        <vt:i4>44</vt:i4>
      </vt:variant>
      <vt:variant>
        <vt:i4>0</vt:i4>
      </vt:variant>
      <vt:variant>
        <vt:i4>5</vt:i4>
      </vt:variant>
      <vt:variant>
        <vt:lpwstr/>
      </vt:variant>
      <vt:variant>
        <vt:lpwstr>_Toc242352689</vt:lpwstr>
      </vt:variant>
      <vt:variant>
        <vt:i4>1703987</vt:i4>
      </vt:variant>
      <vt:variant>
        <vt:i4>38</vt:i4>
      </vt:variant>
      <vt:variant>
        <vt:i4>0</vt:i4>
      </vt:variant>
      <vt:variant>
        <vt:i4>5</vt:i4>
      </vt:variant>
      <vt:variant>
        <vt:lpwstr/>
      </vt:variant>
      <vt:variant>
        <vt:lpwstr>_Toc242352688</vt:lpwstr>
      </vt:variant>
      <vt:variant>
        <vt:i4>1703987</vt:i4>
      </vt:variant>
      <vt:variant>
        <vt:i4>32</vt:i4>
      </vt:variant>
      <vt:variant>
        <vt:i4>0</vt:i4>
      </vt:variant>
      <vt:variant>
        <vt:i4>5</vt:i4>
      </vt:variant>
      <vt:variant>
        <vt:lpwstr/>
      </vt:variant>
      <vt:variant>
        <vt:lpwstr>_Toc242352687</vt:lpwstr>
      </vt:variant>
      <vt:variant>
        <vt:i4>1703987</vt:i4>
      </vt:variant>
      <vt:variant>
        <vt:i4>26</vt:i4>
      </vt:variant>
      <vt:variant>
        <vt:i4>0</vt:i4>
      </vt:variant>
      <vt:variant>
        <vt:i4>5</vt:i4>
      </vt:variant>
      <vt:variant>
        <vt:lpwstr/>
      </vt:variant>
      <vt:variant>
        <vt:lpwstr>_Toc242352686</vt:lpwstr>
      </vt:variant>
      <vt:variant>
        <vt:i4>1703987</vt:i4>
      </vt:variant>
      <vt:variant>
        <vt:i4>20</vt:i4>
      </vt:variant>
      <vt:variant>
        <vt:i4>0</vt:i4>
      </vt:variant>
      <vt:variant>
        <vt:i4>5</vt:i4>
      </vt:variant>
      <vt:variant>
        <vt:lpwstr/>
      </vt:variant>
      <vt:variant>
        <vt:lpwstr>_Toc242352685</vt:lpwstr>
      </vt:variant>
      <vt:variant>
        <vt:i4>1703987</vt:i4>
      </vt:variant>
      <vt:variant>
        <vt:i4>14</vt:i4>
      </vt:variant>
      <vt:variant>
        <vt:i4>0</vt:i4>
      </vt:variant>
      <vt:variant>
        <vt:i4>5</vt:i4>
      </vt:variant>
      <vt:variant>
        <vt:lpwstr/>
      </vt:variant>
      <vt:variant>
        <vt:lpwstr>_Toc242352684</vt:lpwstr>
      </vt:variant>
      <vt:variant>
        <vt:i4>1703987</vt:i4>
      </vt:variant>
      <vt:variant>
        <vt:i4>8</vt:i4>
      </vt:variant>
      <vt:variant>
        <vt:i4>0</vt:i4>
      </vt:variant>
      <vt:variant>
        <vt:i4>5</vt:i4>
      </vt:variant>
      <vt:variant>
        <vt:lpwstr/>
      </vt:variant>
      <vt:variant>
        <vt:lpwstr>_Toc242352683</vt:lpwstr>
      </vt:variant>
      <vt:variant>
        <vt:i4>1703987</vt:i4>
      </vt:variant>
      <vt:variant>
        <vt:i4>2</vt:i4>
      </vt:variant>
      <vt:variant>
        <vt:i4>0</vt:i4>
      </vt:variant>
      <vt:variant>
        <vt:i4>5</vt:i4>
      </vt:variant>
      <vt:variant>
        <vt:lpwstr/>
      </vt:variant>
      <vt:variant>
        <vt:lpwstr>_Toc242352682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dc:title>
  <dc:creator>Katja Mopils</dc:creator>
  <cp:lastModifiedBy>Thomas Lampersberger</cp:lastModifiedBy>
  <cp:revision>13</cp:revision>
  <cp:lastPrinted>2014-11-18T15:27:00Z</cp:lastPrinted>
  <dcterms:created xsi:type="dcterms:W3CDTF">2014-10-21T13:11:00Z</dcterms:created>
  <dcterms:modified xsi:type="dcterms:W3CDTF">2015-10-29T09:47:00Z</dcterms:modified>
</cp:coreProperties>
</file>