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72" w:type="dxa"/>
        <w:tblLook w:val="01E0" w:firstRow="1" w:lastRow="1" w:firstColumn="1" w:lastColumn="1" w:noHBand="0" w:noVBand="0"/>
      </w:tblPr>
      <w:tblGrid>
        <w:gridCol w:w="4677"/>
        <w:gridCol w:w="4683"/>
      </w:tblGrid>
      <w:tr w:rsidR="00AD1383" w:rsidRPr="006107F1">
        <w:tc>
          <w:tcPr>
            <w:tcW w:w="4677" w:type="dxa"/>
          </w:tcPr>
          <w:p w:rsidR="00AD1383" w:rsidRPr="006107F1" w:rsidRDefault="00F56D89" w:rsidP="00AD1383">
            <w:pPr>
              <w:rPr>
                <w:rStyle w:val="Seitenzahl"/>
                <w:sz w:val="26"/>
                <w:szCs w:val="26"/>
                <w:lang w:val="en-GB"/>
              </w:rPr>
            </w:pPr>
            <w:r>
              <w:rPr>
                <w:noProof/>
                <w:sz w:val="26"/>
                <w:szCs w:val="26"/>
                <w:lang w:eastAsia="de-AT"/>
              </w:rPr>
              <w:drawing>
                <wp:inline distT="0" distB="0" distL="0" distR="0">
                  <wp:extent cx="616585" cy="548640"/>
                  <wp:effectExtent l="0" t="0" r="0" b="3810"/>
                  <wp:docPr id="2223" name="Bild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9"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0" y="0"/>
                            <a:ext cx="616585" cy="548640"/>
                          </a:xfrm>
                          <a:prstGeom prst="rect">
                            <a:avLst/>
                          </a:prstGeom>
                          <a:noFill/>
                          <a:ln>
                            <a:noFill/>
                          </a:ln>
                        </pic:spPr>
                      </pic:pic>
                    </a:graphicData>
                  </a:graphic>
                </wp:inline>
              </w:drawing>
            </w:r>
          </w:p>
          <w:p w:rsidR="00AD1383" w:rsidRPr="006107F1" w:rsidRDefault="00AD1383" w:rsidP="00AD1383">
            <w:pPr>
              <w:rPr>
                <w:rStyle w:val="Seitenzahl"/>
                <w:sz w:val="26"/>
                <w:szCs w:val="26"/>
                <w:lang w:val="en-GB"/>
              </w:rPr>
            </w:pPr>
            <w:r w:rsidRPr="006107F1">
              <w:rPr>
                <w:rStyle w:val="Seitenzahl"/>
                <w:sz w:val="26"/>
                <w:szCs w:val="26"/>
                <w:lang w:val="en-GB"/>
              </w:rPr>
              <w:t>United Nations</w:t>
            </w:r>
            <w:r w:rsidRPr="006107F1">
              <w:rPr>
                <w:rStyle w:val="Seitenzahl"/>
                <w:sz w:val="26"/>
                <w:szCs w:val="26"/>
                <w:lang w:val="en-GB"/>
              </w:rPr>
              <w:br/>
              <w:t>Security Council</w:t>
            </w:r>
          </w:p>
        </w:tc>
        <w:tc>
          <w:tcPr>
            <w:tcW w:w="4683" w:type="dxa"/>
          </w:tcPr>
          <w:p w:rsidR="00AD1383" w:rsidRPr="006107F1" w:rsidRDefault="00AD1383" w:rsidP="00AD1383">
            <w:pPr>
              <w:jc w:val="right"/>
              <w:rPr>
                <w:rStyle w:val="Seitenzahl"/>
                <w:sz w:val="26"/>
                <w:szCs w:val="26"/>
                <w:lang w:val="en-GB"/>
              </w:rPr>
            </w:pPr>
            <w:r w:rsidRPr="006107F1">
              <w:rPr>
                <w:rStyle w:val="Seitenzahl"/>
                <w:sz w:val="26"/>
                <w:szCs w:val="26"/>
                <w:lang w:val="en-GB"/>
              </w:rPr>
              <w:t>S/RES 323 (</w:t>
            </w:r>
            <w:r w:rsidR="00553993">
              <w:rPr>
                <w:rStyle w:val="Seitenzahl"/>
                <w:sz w:val="26"/>
                <w:szCs w:val="26"/>
                <w:lang w:val="en-GB"/>
              </w:rPr>
              <w:t>2015</w:t>
            </w:r>
            <w:r w:rsidRPr="006107F1">
              <w:rPr>
                <w:rStyle w:val="Seitenzahl"/>
                <w:sz w:val="26"/>
                <w:szCs w:val="26"/>
                <w:lang w:val="en-GB"/>
              </w:rPr>
              <w:t xml:space="preserve">) </w:t>
            </w:r>
          </w:p>
        </w:tc>
      </w:tr>
    </w:tbl>
    <w:p w:rsidR="00AD1383" w:rsidRPr="006107F1" w:rsidRDefault="00AD1383" w:rsidP="00AD1383">
      <w:pPr>
        <w:pStyle w:val="berschrift"/>
        <w:rPr>
          <w:rStyle w:val="Seitenzahl"/>
        </w:rPr>
      </w:pPr>
      <w:r w:rsidRPr="006107F1">
        <w:rPr>
          <w:rStyle w:val="Seitenzahl"/>
        </w:rPr>
        <w:t>RESOLUTION 323</w:t>
      </w:r>
    </w:p>
    <w:p w:rsidR="00AD1383" w:rsidRPr="006107F1" w:rsidRDefault="00AD1383" w:rsidP="00AD1383">
      <w:pPr>
        <w:pStyle w:val="berschrift"/>
        <w:rPr>
          <w:rStyle w:val="Seitenzahl"/>
        </w:rPr>
      </w:pPr>
      <w:r w:rsidRPr="006107F1">
        <w:rPr>
          <w:rStyle w:val="Seitenzahl"/>
        </w:rPr>
        <w:t>Adopted by the Security Council at its</w:t>
      </w:r>
    </w:p>
    <w:p w:rsidR="00AD1383" w:rsidRPr="006107F1" w:rsidRDefault="00AD1383" w:rsidP="00AD1383">
      <w:pPr>
        <w:pStyle w:val="berschrift"/>
        <w:rPr>
          <w:rStyle w:val="Seitenzahl"/>
        </w:rPr>
      </w:pPr>
      <w:r w:rsidRPr="006107F1">
        <w:rPr>
          <w:rStyle w:val="Seitenzahl"/>
        </w:rPr>
        <w:t>2149</w:t>
      </w:r>
      <w:r w:rsidRPr="006107F1">
        <w:rPr>
          <w:rStyle w:val="Seitenzahl"/>
          <w:szCs w:val="32"/>
          <w:vertAlign w:val="superscript"/>
        </w:rPr>
        <w:t>th</w:t>
      </w:r>
      <w:r w:rsidR="00725F27">
        <w:rPr>
          <w:rStyle w:val="Seitenzahl"/>
        </w:rPr>
        <w:t xml:space="preserve"> Meeting on 1st October</w:t>
      </w:r>
      <w:r w:rsidRPr="006107F1">
        <w:rPr>
          <w:rStyle w:val="Seitenzahl"/>
        </w:rPr>
        <w:t xml:space="preserve"> </w:t>
      </w:r>
      <w:r w:rsidR="00553993">
        <w:rPr>
          <w:rStyle w:val="Seitenzahl"/>
        </w:rPr>
        <w:t>2015</w:t>
      </w:r>
    </w:p>
    <w:p w:rsidR="00AD1383" w:rsidRPr="006107F1" w:rsidRDefault="00AD1383" w:rsidP="00AD1383">
      <w:pPr>
        <w:pStyle w:val="berschrift"/>
        <w:rPr>
          <w:rStyle w:val="Seitenzahl"/>
        </w:rPr>
      </w:pPr>
    </w:p>
    <w:p w:rsidR="00AD1383" w:rsidRPr="006107F1" w:rsidRDefault="00AD1383" w:rsidP="00AD1383">
      <w:pPr>
        <w:pStyle w:val="berschrift1"/>
        <w:numPr>
          <w:ilvl w:val="0"/>
          <w:numId w:val="0"/>
        </w:numPr>
        <w:jc w:val="left"/>
        <w:rPr>
          <w:rStyle w:val="Seitenzahl"/>
          <w:rFonts w:ascii="Arial" w:hAnsi="Arial" w:cs="Arial"/>
          <w:b w:val="0"/>
          <w:sz w:val="24"/>
          <w:szCs w:val="24"/>
          <w:lang w:val="en-GB"/>
        </w:rPr>
      </w:pPr>
      <w:r w:rsidRPr="006107F1">
        <w:rPr>
          <w:rStyle w:val="Seitenzahl"/>
          <w:rFonts w:ascii="Arial" w:hAnsi="Arial" w:cs="Arial"/>
          <w:b w:val="0"/>
          <w:sz w:val="24"/>
          <w:szCs w:val="24"/>
          <w:lang w:val="en-GB"/>
        </w:rPr>
        <w:t xml:space="preserve">The Security Council </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i/>
          <w:sz w:val="24"/>
          <w:szCs w:val="24"/>
          <w:lang w:val="en-GB"/>
        </w:rPr>
      </w:pPr>
      <w:r w:rsidRPr="006107F1">
        <w:rPr>
          <w:rStyle w:val="Seitenzahl"/>
          <w:rFonts w:ascii="Arial" w:hAnsi="Arial" w:cs="Arial"/>
          <w:b w:val="0"/>
          <w:i/>
          <w:sz w:val="24"/>
          <w:szCs w:val="24"/>
          <w:lang w:val="en-GB"/>
        </w:rPr>
        <w:t xml:space="preserve">Aware of its primary responsibility for the maintenance of international peace and security, </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i/>
          <w:sz w:val="24"/>
          <w:szCs w:val="24"/>
          <w:lang w:val="en-GB"/>
        </w:rPr>
      </w:pPr>
      <w:r w:rsidRPr="006107F1">
        <w:rPr>
          <w:rStyle w:val="Seitenzahl"/>
          <w:rFonts w:ascii="Arial" w:hAnsi="Arial" w:cs="Arial"/>
          <w:b w:val="0"/>
          <w:i/>
          <w:sz w:val="24"/>
          <w:szCs w:val="24"/>
          <w:lang w:val="en-GB"/>
        </w:rPr>
        <w:t>Bearing in mind the Convention relating to the Status of Refugees of 28 July 1951 and its additional protocol of 16 December 1966;</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Emphasizing</w:t>
      </w:r>
      <w:r w:rsidRPr="006107F1">
        <w:rPr>
          <w:rStyle w:val="Seitenzahl"/>
          <w:rFonts w:ascii="Arial" w:hAnsi="Arial" w:cs="Arial"/>
          <w:b w:val="0"/>
          <w:sz w:val="24"/>
          <w:szCs w:val="24"/>
          <w:lang w:val="en-GB"/>
        </w:rPr>
        <w:t xml:space="preserve"> the need to preserve the civilian nature of the refugee camps and internally displaced persons sites and to prevent any recruitment of individuals, including children, which might be carried out in or around the camps by armed groups;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Recalling</w:t>
      </w:r>
      <w:r w:rsidRPr="006107F1">
        <w:rPr>
          <w:rStyle w:val="Seitenzahl"/>
          <w:rFonts w:ascii="Arial" w:hAnsi="Arial" w:cs="Arial"/>
          <w:b w:val="0"/>
          <w:sz w:val="24"/>
          <w:szCs w:val="24"/>
          <w:lang w:val="en-GB"/>
        </w:rPr>
        <w:t xml:space="preserve"> UNSCR 321 / </w:t>
      </w:r>
      <w:r w:rsidR="00553993">
        <w:rPr>
          <w:rStyle w:val="Seitenzahl"/>
          <w:rFonts w:ascii="Arial" w:hAnsi="Arial" w:cs="Arial"/>
          <w:b w:val="0"/>
          <w:sz w:val="24"/>
          <w:szCs w:val="24"/>
          <w:lang w:val="en-GB"/>
        </w:rPr>
        <w:t>2015</w:t>
      </w:r>
      <w:r w:rsidRPr="006107F1">
        <w:rPr>
          <w:rStyle w:val="Seitenzahl"/>
          <w:rFonts w:ascii="Arial" w:hAnsi="Arial" w:cs="Arial"/>
          <w:b w:val="0"/>
          <w:sz w:val="24"/>
          <w:szCs w:val="24"/>
          <w:lang w:val="en-GB"/>
        </w:rPr>
        <w:t xml:space="preserve"> regarding the situation in DONUS and FERRA;</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Determining</w:t>
      </w:r>
      <w:r w:rsidRPr="006107F1">
        <w:rPr>
          <w:rStyle w:val="Seitenzahl"/>
          <w:rFonts w:ascii="Arial" w:hAnsi="Arial" w:cs="Arial"/>
          <w:b w:val="0"/>
          <w:sz w:val="24"/>
          <w:szCs w:val="24"/>
          <w:lang w:val="en-GB"/>
        </w:rPr>
        <w:t xml:space="preserve"> that the situation in the region of DONUS continues to constitute a threat to international peace and security;</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Recognising</w:t>
      </w:r>
      <w:r w:rsidRPr="006107F1">
        <w:rPr>
          <w:rStyle w:val="Seitenzahl"/>
          <w:rFonts w:ascii="Arial" w:hAnsi="Arial" w:cs="Arial"/>
          <w:b w:val="0"/>
          <w:sz w:val="24"/>
          <w:szCs w:val="24"/>
          <w:lang w:val="en-GB"/>
        </w:rPr>
        <w:t xml:space="preserve"> that DONUS and FERRA among each other have agreed to the creation of the multinational force and to allow it to take such actions as required, including the use of necessary force, to ensure compliance with the O</w:t>
      </w:r>
      <w:r w:rsidR="00725F27">
        <w:rPr>
          <w:rStyle w:val="Seitenzahl"/>
          <w:rFonts w:ascii="Arial" w:hAnsi="Arial" w:cs="Arial"/>
          <w:b w:val="0"/>
          <w:sz w:val="24"/>
          <w:szCs w:val="24"/>
          <w:lang w:val="en-GB"/>
        </w:rPr>
        <w:t>SLO Peace Treaty as of 1</w:t>
      </w:r>
      <w:r w:rsidR="00725F27" w:rsidRPr="00725F27">
        <w:rPr>
          <w:rStyle w:val="Seitenzahl"/>
          <w:rFonts w:ascii="Arial" w:hAnsi="Arial" w:cs="Arial"/>
          <w:b w:val="0"/>
          <w:sz w:val="24"/>
          <w:szCs w:val="24"/>
          <w:vertAlign w:val="superscript"/>
          <w:lang w:val="en-GB"/>
        </w:rPr>
        <w:t>st</w:t>
      </w:r>
      <w:r w:rsidR="00725F27">
        <w:rPr>
          <w:rStyle w:val="Seitenzahl"/>
          <w:rFonts w:ascii="Arial" w:hAnsi="Arial" w:cs="Arial"/>
          <w:b w:val="0"/>
          <w:sz w:val="24"/>
          <w:szCs w:val="24"/>
          <w:lang w:val="en-GB"/>
        </w:rPr>
        <w:t xml:space="preserve"> October</w:t>
      </w:r>
      <w:r w:rsidRPr="006107F1">
        <w:rPr>
          <w:rStyle w:val="Seitenzahl"/>
          <w:rFonts w:ascii="Arial" w:hAnsi="Arial" w:cs="Arial"/>
          <w:b w:val="0"/>
          <w:sz w:val="24"/>
          <w:szCs w:val="24"/>
          <w:lang w:val="en-GB"/>
        </w:rPr>
        <w:t xml:space="preserve"> </w:t>
      </w:r>
      <w:r w:rsidR="006107F1">
        <w:rPr>
          <w:rStyle w:val="Seitenzahl"/>
          <w:rFonts w:ascii="Arial" w:hAnsi="Arial" w:cs="Arial"/>
          <w:b w:val="0"/>
          <w:sz w:val="24"/>
          <w:szCs w:val="24"/>
          <w:lang w:val="en-GB"/>
        </w:rPr>
        <w:t>201</w:t>
      </w:r>
      <w:r w:rsidR="00553993">
        <w:rPr>
          <w:rStyle w:val="Seitenzahl"/>
          <w:rFonts w:ascii="Arial" w:hAnsi="Arial" w:cs="Arial"/>
          <w:b w:val="0"/>
          <w:sz w:val="24"/>
          <w:szCs w:val="24"/>
          <w:lang w:val="en-GB"/>
        </w:rPr>
        <w:t>5</w:t>
      </w:r>
      <w:bookmarkStart w:id="0" w:name="_GoBack"/>
      <w:bookmarkEnd w:id="0"/>
      <w:r w:rsidRPr="006107F1">
        <w:rPr>
          <w:rStyle w:val="Seitenzahl"/>
          <w:rFonts w:ascii="Arial" w:hAnsi="Arial" w:cs="Arial"/>
          <w:b w:val="0"/>
          <w:sz w:val="24"/>
          <w:szCs w:val="24"/>
          <w:lang w:val="en-GB"/>
        </w:rPr>
        <w:t>;</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Welcoming</w:t>
      </w:r>
      <w:r w:rsidRPr="006107F1">
        <w:rPr>
          <w:rStyle w:val="Seitenzahl"/>
          <w:rFonts w:ascii="Arial" w:hAnsi="Arial" w:cs="Arial"/>
          <w:b w:val="0"/>
          <w:sz w:val="24"/>
          <w:szCs w:val="24"/>
          <w:lang w:val="en-GB"/>
        </w:rPr>
        <w:t xml:space="preserve"> the cease-fire agreement</w:t>
      </w:r>
      <w:r w:rsidR="00725F27">
        <w:rPr>
          <w:rStyle w:val="Seitenzahl"/>
          <w:rFonts w:ascii="Arial" w:hAnsi="Arial" w:cs="Arial"/>
          <w:b w:val="0"/>
          <w:sz w:val="24"/>
          <w:szCs w:val="24"/>
          <w:lang w:val="en-GB"/>
        </w:rPr>
        <w:t xml:space="preserve"> and the OSLO Agreement as of 1</w:t>
      </w:r>
      <w:r w:rsidR="00725F27" w:rsidRPr="00725F27">
        <w:rPr>
          <w:rStyle w:val="Seitenzahl"/>
          <w:rFonts w:ascii="Arial" w:hAnsi="Arial" w:cs="Arial"/>
          <w:b w:val="0"/>
          <w:sz w:val="24"/>
          <w:szCs w:val="24"/>
          <w:vertAlign w:val="superscript"/>
          <w:lang w:val="en-GB"/>
        </w:rPr>
        <w:t>st</w:t>
      </w:r>
      <w:r w:rsidR="00725F27">
        <w:rPr>
          <w:rStyle w:val="Seitenzahl"/>
          <w:rFonts w:ascii="Arial" w:hAnsi="Arial" w:cs="Arial"/>
          <w:b w:val="0"/>
          <w:sz w:val="24"/>
          <w:szCs w:val="24"/>
          <w:lang w:val="en-GB"/>
        </w:rPr>
        <w:t xml:space="preserve"> October</w:t>
      </w:r>
      <w:r w:rsidRPr="006107F1">
        <w:rPr>
          <w:rStyle w:val="Seitenzahl"/>
          <w:rFonts w:ascii="Arial" w:hAnsi="Arial" w:cs="Arial"/>
          <w:b w:val="0"/>
          <w:sz w:val="24"/>
          <w:szCs w:val="24"/>
          <w:lang w:val="en-GB"/>
        </w:rPr>
        <w:t xml:space="preserve"> </w:t>
      </w:r>
      <w:r w:rsidR="00553993">
        <w:rPr>
          <w:rStyle w:val="Seitenzahl"/>
          <w:rFonts w:ascii="Arial" w:hAnsi="Arial" w:cs="Arial"/>
          <w:b w:val="0"/>
          <w:sz w:val="24"/>
          <w:szCs w:val="24"/>
          <w:lang w:val="en-GB"/>
        </w:rPr>
        <w:t>2015</w:t>
      </w:r>
      <w:r w:rsidRPr="006107F1">
        <w:rPr>
          <w:rStyle w:val="Seitenzahl"/>
          <w:rFonts w:ascii="Arial" w:hAnsi="Arial" w:cs="Arial"/>
          <w:b w:val="0"/>
          <w:sz w:val="24"/>
          <w:szCs w:val="24"/>
          <w:lang w:val="en-GB"/>
        </w:rPr>
        <w:t xml:space="preserve"> concerning the basic steps to restore peace and a secure environment for all ethnic groups;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Condemning</w:t>
      </w:r>
      <w:r w:rsidRPr="006107F1">
        <w:rPr>
          <w:rStyle w:val="Seitenzahl"/>
          <w:rFonts w:ascii="Arial" w:hAnsi="Arial" w:cs="Arial"/>
          <w:b w:val="0"/>
          <w:sz w:val="24"/>
          <w:szCs w:val="24"/>
          <w:lang w:val="en-GB"/>
        </w:rPr>
        <w:t xml:space="preserve"> continued violence against the population in DONUS caused by FERRA Armed Forces (FAF), Security Forces (</w:t>
      </w:r>
      <w:proofErr w:type="spellStart"/>
      <w:r w:rsidRPr="006107F1">
        <w:rPr>
          <w:rStyle w:val="Seitenzahl"/>
          <w:rFonts w:ascii="Arial" w:hAnsi="Arial" w:cs="Arial"/>
          <w:b w:val="0"/>
          <w:sz w:val="24"/>
          <w:szCs w:val="24"/>
          <w:lang w:val="en-GB"/>
        </w:rPr>
        <w:t>SecF</w:t>
      </w:r>
      <w:proofErr w:type="spellEnd"/>
      <w:r w:rsidRPr="006107F1">
        <w:rPr>
          <w:rStyle w:val="Seitenzahl"/>
          <w:rFonts w:ascii="Arial" w:hAnsi="Arial" w:cs="Arial"/>
          <w:b w:val="0"/>
          <w:sz w:val="24"/>
          <w:szCs w:val="24"/>
          <w:lang w:val="en-GB"/>
        </w:rPr>
        <w:t xml:space="preserve">), Irregular Forces and DONUS National </w:t>
      </w:r>
      <w:r w:rsidR="006107F1" w:rsidRPr="006107F1">
        <w:rPr>
          <w:rStyle w:val="Seitenzahl"/>
          <w:rFonts w:ascii="Arial" w:hAnsi="Arial" w:cs="Arial"/>
          <w:b w:val="0"/>
          <w:sz w:val="24"/>
          <w:szCs w:val="24"/>
          <w:lang w:val="en-GB"/>
        </w:rPr>
        <w:t>Defence</w:t>
      </w:r>
      <w:r w:rsidRPr="006107F1">
        <w:rPr>
          <w:rStyle w:val="Seitenzahl"/>
          <w:rFonts w:ascii="Arial" w:hAnsi="Arial" w:cs="Arial"/>
          <w:b w:val="0"/>
          <w:sz w:val="24"/>
          <w:szCs w:val="24"/>
          <w:lang w:val="en-GB"/>
        </w:rPr>
        <w:t xml:space="preserve"> Forces (DNDF) in despite of the OSLO Agreement;</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Demanding</w:t>
      </w:r>
      <w:r w:rsidRPr="006107F1">
        <w:rPr>
          <w:rStyle w:val="Seitenzahl"/>
          <w:rFonts w:ascii="Arial" w:hAnsi="Arial" w:cs="Arial"/>
          <w:b w:val="0"/>
          <w:sz w:val="24"/>
          <w:szCs w:val="24"/>
          <w:lang w:val="en-GB"/>
        </w:rPr>
        <w:t xml:space="preserve"> all parties to the conflict to cease hostilities immediately and put the OSLO Agreement into effect, to agree to a cease-fire and to promote the process of reconciliation and of political settlement in DONUS;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Welcomes</w:t>
      </w:r>
      <w:r w:rsidRPr="006107F1">
        <w:rPr>
          <w:rStyle w:val="Seitenzahl"/>
          <w:rFonts w:ascii="Arial" w:hAnsi="Arial" w:cs="Arial"/>
          <w:b w:val="0"/>
          <w:sz w:val="24"/>
          <w:szCs w:val="24"/>
          <w:lang w:val="en-GB"/>
        </w:rPr>
        <w:t xml:space="preserve"> the readiness of the European Union to consider the establishment of an operation to support the United Nations presence in DONUS acting under Chapter VII of the Charter of the United Nations;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Authorizes</w:t>
      </w:r>
      <w:r w:rsidRPr="006107F1">
        <w:rPr>
          <w:rStyle w:val="Seitenzahl"/>
          <w:rFonts w:ascii="Arial" w:hAnsi="Arial" w:cs="Arial"/>
          <w:b w:val="0"/>
          <w:sz w:val="24"/>
          <w:szCs w:val="24"/>
          <w:lang w:val="en-GB"/>
        </w:rPr>
        <w:t xml:space="preserve"> the European Union to deploy, for a period of one year from the date that its initial operating capability is declared by the European Union in consultation with the Secretary-General, an operation (hereinafter referred to as “Operation JOINT FORTRESS”) aimed at supporting the elements referred to in paragraphs 2 to 4, and decides that this operation shall be authorized to take all necessary measures, within its capabilities and its area of operation in DONUS, </w:t>
      </w:r>
      <w:r w:rsidRPr="006107F1">
        <w:rPr>
          <w:rStyle w:val="Seitenzahl"/>
          <w:rFonts w:ascii="Arial" w:hAnsi="Arial" w:cs="Arial"/>
          <w:b w:val="0"/>
          <w:sz w:val="24"/>
          <w:szCs w:val="24"/>
          <w:lang w:val="en-GB"/>
        </w:rPr>
        <w:lastRenderedPageBreak/>
        <w:t>to fulfil the following functions, in accordance with the arrangement to be concluded between the European Union and the United Nations, in liaison with the Governments of DONUS and FERRA;</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Contributes</w:t>
      </w:r>
      <w:r w:rsidRPr="006107F1">
        <w:rPr>
          <w:rStyle w:val="Seitenzahl"/>
          <w:rFonts w:ascii="Arial" w:hAnsi="Arial" w:cs="Arial"/>
          <w:b w:val="0"/>
          <w:sz w:val="24"/>
          <w:szCs w:val="24"/>
          <w:lang w:val="en-GB"/>
        </w:rPr>
        <w:t xml:space="preserve"> to protect civilians in danger, particularly refugees and displaced persons;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Encourages</w:t>
      </w:r>
      <w:r w:rsidRPr="006107F1">
        <w:rPr>
          <w:rStyle w:val="Seitenzahl"/>
          <w:rFonts w:ascii="Arial" w:hAnsi="Arial" w:cs="Arial"/>
          <w:b w:val="0"/>
          <w:sz w:val="24"/>
          <w:szCs w:val="24"/>
          <w:lang w:val="en-GB"/>
        </w:rPr>
        <w:t xml:space="preserve"> the delivery of humanitarian aid and the free movement of humanitarian personnel by helping to improve security in the area of operations;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Contributes</w:t>
      </w:r>
      <w:r w:rsidRPr="006107F1">
        <w:rPr>
          <w:rStyle w:val="Seitenzahl"/>
          <w:rFonts w:ascii="Arial" w:hAnsi="Arial" w:cs="Arial"/>
          <w:b w:val="0"/>
          <w:sz w:val="24"/>
          <w:szCs w:val="24"/>
          <w:lang w:val="en-GB"/>
        </w:rPr>
        <w:t xml:space="preserve"> the protection of United Nations personnel, facilities, installations and equipment and to ensuring the security and freedom of movement of its staff and United Nations and associated personnel;</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Authorizes</w:t>
      </w:r>
      <w:r w:rsidRPr="006107F1">
        <w:rPr>
          <w:rStyle w:val="Seitenzahl"/>
          <w:rFonts w:ascii="Arial" w:hAnsi="Arial" w:cs="Arial"/>
          <w:b w:val="0"/>
          <w:sz w:val="24"/>
          <w:szCs w:val="24"/>
          <w:lang w:val="en-GB"/>
        </w:rPr>
        <w:t xml:space="preserve"> the European Union to take all appropriate measures to achieve an orderly disengagement, by means including fulfilment of the functions indicated in subparagraph a, and within the limits of its residual capacity;</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Authorizes</w:t>
      </w:r>
      <w:r w:rsidRPr="006107F1">
        <w:rPr>
          <w:rStyle w:val="Seitenzahl"/>
          <w:rFonts w:ascii="Arial" w:hAnsi="Arial" w:cs="Arial"/>
          <w:b w:val="0"/>
          <w:sz w:val="24"/>
          <w:szCs w:val="24"/>
          <w:lang w:val="en-GB"/>
        </w:rPr>
        <w:t xml:space="preserve"> the European Union to support for security and protection of civilians, within its capabilities, efforts aimed at strengthening the capacity of the DONUS government and the civil society, through training in international human rights standards;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Requests</w:t>
      </w:r>
      <w:r w:rsidRPr="006107F1">
        <w:rPr>
          <w:rStyle w:val="Seitenzahl"/>
          <w:rFonts w:ascii="Arial" w:hAnsi="Arial" w:cs="Arial"/>
          <w:b w:val="0"/>
          <w:sz w:val="24"/>
          <w:szCs w:val="24"/>
          <w:lang w:val="en-GB"/>
        </w:rPr>
        <w:t xml:space="preserve"> the Secretary-General to keep it informed of the liaison arrangements and to report regularly on the security and humanitarian situation, including movements of refugees and internally displaced persons, in DONUS of progress towards the objective of helping to create the security conditions conducive to a voluntary, secure and sustainable return of refugees and displaced persons and of the implementation of the mandate of DONUS;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Reaffirms</w:t>
      </w:r>
      <w:r w:rsidRPr="006107F1">
        <w:rPr>
          <w:rStyle w:val="Seitenzahl"/>
          <w:rFonts w:ascii="Arial" w:hAnsi="Arial" w:cs="Arial"/>
          <w:b w:val="0"/>
          <w:sz w:val="24"/>
          <w:szCs w:val="24"/>
          <w:lang w:val="en-GB"/>
        </w:rPr>
        <w:t xml:space="preserve"> the obligation of all parties to fully implement the rules and principles of international humanitarian law, particularly those regarding the protection of humanitarian personnel, and furthermore requests all the parties involved to provide humanitarian personnel with immediate, free and unimpeded access to all persons in need of assistance, in accordance with applicable international law;</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Concerned</w:t>
      </w:r>
      <w:r w:rsidRPr="006107F1">
        <w:rPr>
          <w:rStyle w:val="Seitenzahl"/>
          <w:rFonts w:ascii="Arial" w:hAnsi="Arial" w:cs="Arial"/>
          <w:b w:val="0"/>
          <w:sz w:val="24"/>
          <w:szCs w:val="24"/>
          <w:lang w:val="en-GB"/>
        </w:rPr>
        <w:t xml:space="preserve"> about the impact that such violence may have on the peace process, as well as on the civilian population in DONUS;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Stressing</w:t>
      </w:r>
      <w:r w:rsidRPr="006107F1">
        <w:rPr>
          <w:rStyle w:val="Seitenzahl"/>
          <w:rFonts w:ascii="Arial" w:hAnsi="Arial" w:cs="Arial"/>
          <w:b w:val="0"/>
          <w:sz w:val="24"/>
          <w:szCs w:val="24"/>
          <w:lang w:val="en-GB"/>
        </w:rPr>
        <w:t xml:space="preserve"> the urgency of the deployment of an EU/EU-led Force in DONUS, as recognised by the governments of both states;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Acting</w:t>
      </w:r>
      <w:r w:rsidRPr="006107F1">
        <w:rPr>
          <w:rStyle w:val="Seitenzahl"/>
          <w:rFonts w:ascii="Arial" w:hAnsi="Arial" w:cs="Arial"/>
          <w:b w:val="0"/>
          <w:sz w:val="24"/>
          <w:szCs w:val="24"/>
          <w:lang w:val="en-GB"/>
        </w:rPr>
        <w:t xml:space="preserve"> under Chapter VII of the Charter of the United Nations;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Urges</w:t>
      </w:r>
      <w:r w:rsidRPr="006107F1">
        <w:rPr>
          <w:rStyle w:val="Seitenzahl"/>
          <w:rFonts w:ascii="Arial" w:hAnsi="Arial" w:cs="Arial"/>
          <w:b w:val="0"/>
          <w:sz w:val="24"/>
          <w:szCs w:val="24"/>
          <w:lang w:val="en-GB"/>
        </w:rPr>
        <w:t xml:space="preserve"> the parties to implement a General Framework Agreement for Peace (GFAP) in good faith;</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Authorizes</w:t>
      </w:r>
      <w:r w:rsidRPr="006107F1">
        <w:rPr>
          <w:rStyle w:val="Seitenzahl"/>
          <w:rFonts w:ascii="Arial" w:hAnsi="Arial" w:cs="Arial"/>
          <w:b w:val="0"/>
          <w:sz w:val="24"/>
          <w:szCs w:val="24"/>
          <w:lang w:val="en-GB"/>
        </w:rPr>
        <w:t xml:space="preserve"> the European Union to establish for an initial period of 12 month, to continue thereafter unless the Security Council decides otherwise, an EU/EU-led Force (</w:t>
      </w:r>
      <w:r w:rsidR="00725F27">
        <w:rPr>
          <w:rStyle w:val="Seitenzahl"/>
          <w:rFonts w:ascii="Arial" w:hAnsi="Arial" w:cs="Arial"/>
          <w:b w:val="0"/>
          <w:sz w:val="24"/>
          <w:szCs w:val="24"/>
          <w:lang w:val="en-GB"/>
        </w:rPr>
        <w:t>EUFOR</w:t>
      </w:r>
      <w:r w:rsidR="00EF2C65" w:rsidRPr="006107F1">
        <w:rPr>
          <w:rStyle w:val="Seitenzahl"/>
          <w:rFonts w:ascii="Arial" w:hAnsi="Arial" w:cs="Arial"/>
          <w:b w:val="0"/>
          <w:sz w:val="24"/>
          <w:szCs w:val="24"/>
          <w:lang w:val="en-GB"/>
        </w:rPr>
        <w:t xml:space="preserve"> DONUS</w:t>
      </w:r>
      <w:r w:rsidRPr="006107F1">
        <w:rPr>
          <w:rStyle w:val="Seitenzahl"/>
          <w:rFonts w:ascii="Arial" w:hAnsi="Arial" w:cs="Arial"/>
          <w:b w:val="0"/>
          <w:sz w:val="24"/>
          <w:szCs w:val="24"/>
          <w:lang w:val="en-GB"/>
        </w:rPr>
        <w:t>) in DONUS in order to fulfil the role specified in the OSLO Agreement;</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Welcomes</w:t>
      </w:r>
      <w:r w:rsidRPr="006107F1">
        <w:rPr>
          <w:rStyle w:val="Seitenzahl"/>
          <w:rFonts w:ascii="Arial" w:hAnsi="Arial" w:cs="Arial"/>
          <w:b w:val="0"/>
          <w:sz w:val="24"/>
          <w:szCs w:val="24"/>
          <w:lang w:val="en-GB"/>
        </w:rPr>
        <w:t xml:space="preserve"> also the parties’ commitment, as specified in the OSLO Agreement, to secure for all persons within their jurisdiction the highest level of internationally recognized human rights and fundamental freedoms;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lastRenderedPageBreak/>
        <w:t>Welcomes</w:t>
      </w:r>
      <w:r w:rsidRPr="006107F1">
        <w:rPr>
          <w:rStyle w:val="Seitenzahl"/>
          <w:rFonts w:ascii="Arial" w:hAnsi="Arial" w:cs="Arial"/>
          <w:b w:val="0"/>
          <w:sz w:val="24"/>
          <w:szCs w:val="24"/>
          <w:lang w:val="en-GB"/>
        </w:rPr>
        <w:t xml:space="preserve"> also the parties´ commitment to the right of all refugees and displaced persons to return in safety to their homes and places of origin;</w:t>
      </w:r>
    </w:p>
    <w:p w:rsidR="00AD1383" w:rsidRPr="006107F1" w:rsidRDefault="00AD1383" w:rsidP="00AD1383">
      <w:pPr>
        <w:pStyle w:val="berschrift1"/>
        <w:keepNext w:val="0"/>
        <w:numPr>
          <w:ilvl w:val="0"/>
          <w:numId w:val="12"/>
        </w:numPr>
        <w:tabs>
          <w:tab w:val="clear" w:pos="360"/>
        </w:tabs>
        <w:spacing w:before="120" w:after="60"/>
        <w:ind w:left="540" w:hanging="540"/>
        <w:jc w:val="both"/>
        <w:rPr>
          <w:rFonts w:ascii="Arial" w:hAnsi="Arial" w:cs="Arial"/>
          <w:b w:val="0"/>
          <w:sz w:val="24"/>
          <w:szCs w:val="24"/>
          <w:lang w:val="en-GB"/>
        </w:rPr>
      </w:pPr>
      <w:r w:rsidRPr="006107F1">
        <w:rPr>
          <w:rStyle w:val="Seitenzahl"/>
          <w:rFonts w:ascii="Arial" w:hAnsi="Arial" w:cs="Arial"/>
          <w:b w:val="0"/>
          <w:i/>
          <w:sz w:val="24"/>
          <w:szCs w:val="24"/>
          <w:lang w:val="en-GB"/>
        </w:rPr>
        <w:t xml:space="preserve">Authorizes </w:t>
      </w:r>
      <w:r w:rsidR="00517E33">
        <w:rPr>
          <w:rStyle w:val="Seitenzahl"/>
          <w:rFonts w:ascii="Arial" w:hAnsi="Arial" w:cs="Arial"/>
          <w:b w:val="0"/>
          <w:sz w:val="24"/>
          <w:szCs w:val="24"/>
          <w:lang w:val="en-GB"/>
        </w:rPr>
        <w:t>the European Union</w:t>
      </w:r>
      <w:r w:rsidRPr="006107F1">
        <w:rPr>
          <w:rStyle w:val="Seitenzahl"/>
          <w:rFonts w:ascii="Arial" w:hAnsi="Arial" w:cs="Arial"/>
          <w:b w:val="0"/>
          <w:sz w:val="24"/>
          <w:szCs w:val="24"/>
          <w:lang w:val="en-GB"/>
        </w:rPr>
        <w:t xml:space="preserve"> to take all necessary measures to effect the implementation of, and to ensure compliance with the OSLO Agreement to take all necessary measures to ensure compliance with the rules and procedures, to be established by </w:t>
      </w:r>
      <w:r w:rsidR="00517E33">
        <w:rPr>
          <w:rFonts w:ascii="Arial" w:hAnsi="Arial" w:cs="Arial"/>
          <w:b w:val="0"/>
          <w:sz w:val="24"/>
          <w:szCs w:val="24"/>
          <w:lang w:val="en-GB"/>
        </w:rPr>
        <w:t>CG EUFOR</w:t>
      </w:r>
      <w:r w:rsidR="00EF2C65" w:rsidRPr="006107F1">
        <w:rPr>
          <w:rFonts w:ascii="Arial" w:hAnsi="Arial" w:cs="Arial"/>
          <w:b w:val="0"/>
          <w:sz w:val="24"/>
          <w:szCs w:val="24"/>
          <w:lang w:val="en-GB"/>
        </w:rPr>
        <w:t xml:space="preserve"> DONUS</w:t>
      </w:r>
      <w:r w:rsidRPr="006107F1">
        <w:rPr>
          <w:rStyle w:val="Seitenzahl"/>
          <w:rFonts w:ascii="Arial" w:hAnsi="Arial" w:cs="Arial"/>
          <w:b w:val="0"/>
          <w:sz w:val="24"/>
          <w:szCs w:val="24"/>
          <w:lang w:val="en-GB"/>
        </w:rPr>
        <w:t>, to include governing command and control of airspace over DONUS with respect to all civilian and military air traffic;</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Decided,</w:t>
      </w:r>
      <w:r w:rsidRPr="006107F1">
        <w:rPr>
          <w:rStyle w:val="Seitenzahl"/>
          <w:rFonts w:ascii="Arial" w:hAnsi="Arial" w:cs="Arial"/>
          <w:b w:val="0"/>
          <w:sz w:val="24"/>
          <w:szCs w:val="24"/>
          <w:lang w:val="en-GB"/>
        </w:rPr>
        <w:t xml:space="preserve"> that, in accordance with the Security General’s recommendations, the EU / EU-led Force in DONUS shall have the following mandate:</w:t>
      </w:r>
    </w:p>
    <w:p w:rsidR="00AD1383" w:rsidRPr="006107F1" w:rsidRDefault="00AD1383" w:rsidP="00AD1383">
      <w:pPr>
        <w:pStyle w:val="berschrift2"/>
        <w:keepNext w:val="0"/>
        <w:numPr>
          <w:ilvl w:val="1"/>
          <w:numId w:val="12"/>
        </w:numPr>
        <w:tabs>
          <w:tab w:val="clear" w:pos="792"/>
        </w:tabs>
        <w:spacing w:before="120" w:after="60"/>
        <w:ind w:left="900" w:hanging="900"/>
        <w:jc w:val="both"/>
        <w:rPr>
          <w:rStyle w:val="Seitenzahl"/>
          <w:rFonts w:ascii="Arial" w:hAnsi="Arial" w:cs="Arial"/>
          <w:b w:val="0"/>
          <w:sz w:val="24"/>
          <w:szCs w:val="24"/>
          <w:u w:val="none"/>
        </w:rPr>
      </w:pPr>
      <w:proofErr w:type="gramStart"/>
      <w:r w:rsidRPr="006107F1">
        <w:rPr>
          <w:rStyle w:val="Seitenzahl"/>
          <w:rFonts w:ascii="Arial" w:hAnsi="Arial" w:cs="Arial"/>
          <w:b w:val="0"/>
          <w:sz w:val="24"/>
          <w:szCs w:val="24"/>
          <w:u w:val="none"/>
        </w:rPr>
        <w:t>To ensure in accordance with the General Framework Agreement for Peace.</w:t>
      </w:r>
      <w:proofErr w:type="gramEnd"/>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proofErr w:type="gramStart"/>
      <w:r w:rsidRPr="006107F1">
        <w:rPr>
          <w:rStyle w:val="Seitenzahl"/>
          <w:rFonts w:ascii="Arial" w:hAnsi="Arial" w:cs="Arial"/>
          <w:sz w:val="24"/>
          <w:szCs w:val="24"/>
          <w:lang w:val="en-GB"/>
        </w:rPr>
        <w:t>The de-escalation of violence by assisting in the separation including use of minimum force of the national Armed Forces of FERRA and DONUS.</w:t>
      </w:r>
      <w:proofErr w:type="gramEnd"/>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r w:rsidRPr="006107F1">
        <w:rPr>
          <w:rStyle w:val="Seitenzahl"/>
          <w:rFonts w:ascii="Arial" w:hAnsi="Arial" w:cs="Arial"/>
          <w:sz w:val="24"/>
          <w:szCs w:val="24"/>
          <w:lang w:val="en-GB"/>
        </w:rPr>
        <w:t>The withdrawal of FERRA forces from DONUS territory.</w:t>
      </w:r>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proofErr w:type="gramStart"/>
      <w:r w:rsidRPr="006107F1">
        <w:rPr>
          <w:rStyle w:val="Seitenzahl"/>
          <w:rFonts w:ascii="Arial" w:hAnsi="Arial" w:cs="Arial"/>
          <w:sz w:val="24"/>
          <w:szCs w:val="24"/>
          <w:lang w:val="en-GB"/>
        </w:rPr>
        <w:t>The disarming of irregular forces in DONUS in assistance of a demilitarization process.</w:t>
      </w:r>
      <w:proofErr w:type="gramEnd"/>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proofErr w:type="gramStart"/>
      <w:r w:rsidRPr="006107F1">
        <w:rPr>
          <w:rStyle w:val="Seitenzahl"/>
          <w:rFonts w:ascii="Arial" w:hAnsi="Arial" w:cs="Arial"/>
          <w:sz w:val="24"/>
          <w:szCs w:val="24"/>
          <w:lang w:val="en-GB"/>
        </w:rPr>
        <w:t xml:space="preserve">The withdrawal of DONUS National </w:t>
      </w:r>
      <w:r w:rsidR="006107F1" w:rsidRPr="006107F1">
        <w:rPr>
          <w:rStyle w:val="Seitenzahl"/>
          <w:rFonts w:ascii="Arial" w:hAnsi="Arial" w:cs="Arial"/>
          <w:sz w:val="24"/>
          <w:szCs w:val="24"/>
          <w:lang w:val="en-GB"/>
        </w:rPr>
        <w:t>Defence</w:t>
      </w:r>
      <w:r w:rsidRPr="006107F1">
        <w:rPr>
          <w:rStyle w:val="Seitenzahl"/>
          <w:rFonts w:ascii="Arial" w:hAnsi="Arial" w:cs="Arial"/>
          <w:sz w:val="24"/>
          <w:szCs w:val="24"/>
          <w:lang w:val="en-GB"/>
        </w:rPr>
        <w:t xml:space="preserve"> Forces (DNDF) to their barracks and training areas.</w:t>
      </w:r>
      <w:proofErr w:type="gramEnd"/>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proofErr w:type="gramStart"/>
      <w:r w:rsidRPr="006107F1">
        <w:rPr>
          <w:rStyle w:val="Seitenzahl"/>
          <w:rFonts w:ascii="Arial" w:hAnsi="Arial" w:cs="Arial"/>
          <w:sz w:val="24"/>
          <w:szCs w:val="24"/>
          <w:lang w:val="en-GB"/>
        </w:rPr>
        <w:t>Compliance with the restrictions within the Safety Zones.</w:t>
      </w:r>
      <w:proofErr w:type="gramEnd"/>
    </w:p>
    <w:p w:rsidR="00AD1383" w:rsidRPr="006107F1" w:rsidRDefault="00AD1383" w:rsidP="00AD1383">
      <w:pPr>
        <w:pStyle w:val="berschrift3"/>
        <w:numPr>
          <w:ilvl w:val="0"/>
          <w:numId w:val="7"/>
        </w:numPr>
        <w:tabs>
          <w:tab w:val="clear" w:pos="720"/>
        </w:tabs>
        <w:spacing w:before="120" w:after="60"/>
        <w:ind w:hanging="180"/>
        <w:jc w:val="both"/>
        <w:rPr>
          <w:rStyle w:val="Seitenzahl"/>
          <w:rFonts w:ascii="Arial" w:hAnsi="Arial" w:cs="Arial"/>
          <w:sz w:val="24"/>
          <w:szCs w:val="24"/>
          <w:lang w:val="en-GB"/>
        </w:rPr>
      </w:pPr>
      <w:proofErr w:type="gramStart"/>
      <w:r w:rsidRPr="006107F1">
        <w:rPr>
          <w:rStyle w:val="Seitenzahl"/>
          <w:rFonts w:ascii="Arial" w:hAnsi="Arial" w:cs="Arial"/>
          <w:sz w:val="24"/>
          <w:szCs w:val="24"/>
          <w:lang w:val="en-GB"/>
        </w:rPr>
        <w:t>The protection and freedom of movement of itself, the international civil presence, and that of other international organizations.</w:t>
      </w:r>
      <w:proofErr w:type="gramEnd"/>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To assist in ensuring the security of the Safety Zones as it is defined in the General Framework Agreement for Peace (GFAP).</w:t>
      </w:r>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To investigate, at the request of the parties or on its own initiative, instances of alleged non-compliance with the GFAP relating to the deployments, activities and status of the forces of FERRA and DONUS, and to pursue any such instances with the parties responsible.</w:t>
      </w:r>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r w:rsidRPr="006107F1">
        <w:rPr>
          <w:rStyle w:val="Seitenzahl"/>
          <w:rFonts w:ascii="Arial" w:hAnsi="Arial" w:cs="Arial"/>
          <w:b w:val="0"/>
          <w:sz w:val="24"/>
          <w:szCs w:val="24"/>
          <w:u w:val="none"/>
        </w:rPr>
        <w:t>To assist in the restoration and maintenance of law and order, whenever possible by domestic and international police forces through the control and dissolution of armed criminal organizations and other irregular non-government military and paramilitary organizations.</w:t>
      </w:r>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proofErr w:type="gramStart"/>
      <w:r w:rsidRPr="006107F1">
        <w:rPr>
          <w:rStyle w:val="Seitenzahl"/>
          <w:rFonts w:ascii="Arial" w:hAnsi="Arial" w:cs="Arial"/>
          <w:b w:val="0"/>
          <w:sz w:val="24"/>
          <w:szCs w:val="24"/>
          <w:u w:val="none"/>
        </w:rPr>
        <w:t>To support the initiatives of the host countries and of the international community, including any organizations, agencies, or bodies of the United Nations, in resettlement of refugees and displaced persons, in accordance with the GFAP.</w:t>
      </w:r>
      <w:proofErr w:type="gramEnd"/>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proofErr w:type="gramStart"/>
      <w:r w:rsidRPr="006107F1">
        <w:rPr>
          <w:rStyle w:val="Seitenzahl"/>
          <w:rFonts w:ascii="Arial" w:hAnsi="Arial" w:cs="Arial"/>
          <w:b w:val="0"/>
          <w:sz w:val="24"/>
          <w:szCs w:val="24"/>
          <w:u w:val="none"/>
        </w:rPr>
        <w:t>To support the initiatives of the host countries and of the international community, including any organizations, agencies or bodies of the United Nations, in the promotion and protection of human rights in DONUS, in accordance with the GFAP.</w:t>
      </w:r>
      <w:proofErr w:type="gramEnd"/>
    </w:p>
    <w:p w:rsidR="00AD1383" w:rsidRPr="006107F1" w:rsidRDefault="00AD1383" w:rsidP="00AD1383">
      <w:pPr>
        <w:pStyle w:val="berschrift2"/>
        <w:keepNext w:val="0"/>
        <w:numPr>
          <w:ilvl w:val="1"/>
          <w:numId w:val="12"/>
        </w:numPr>
        <w:tabs>
          <w:tab w:val="clear" w:pos="792"/>
        </w:tabs>
        <w:spacing w:before="120" w:after="60"/>
        <w:ind w:left="540" w:hanging="540"/>
        <w:jc w:val="both"/>
        <w:rPr>
          <w:rStyle w:val="Seitenzahl"/>
          <w:rFonts w:ascii="Arial" w:hAnsi="Arial" w:cs="Arial"/>
          <w:b w:val="0"/>
          <w:sz w:val="24"/>
          <w:szCs w:val="24"/>
          <w:u w:val="none"/>
        </w:rPr>
      </w:pPr>
      <w:proofErr w:type="gramStart"/>
      <w:r w:rsidRPr="006107F1">
        <w:rPr>
          <w:rStyle w:val="Seitenzahl"/>
          <w:rFonts w:ascii="Arial" w:hAnsi="Arial" w:cs="Arial"/>
          <w:b w:val="0"/>
          <w:sz w:val="24"/>
          <w:szCs w:val="24"/>
          <w:u w:val="none"/>
        </w:rPr>
        <w:t>To support the initiatives of the host countries and of the international community, including any organizations, agencies or bodies of the United Nations, in issues relating to mines and demining in DONUS.</w:t>
      </w:r>
      <w:proofErr w:type="gramEnd"/>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Empowers</w:t>
      </w:r>
      <w:r w:rsidRPr="006107F1">
        <w:rPr>
          <w:rStyle w:val="Seitenzahl"/>
          <w:rFonts w:ascii="Arial" w:hAnsi="Arial" w:cs="Arial"/>
          <w:b w:val="0"/>
          <w:bCs/>
          <w:sz w:val="24"/>
          <w:szCs w:val="24"/>
          <w:lang w:val="en-GB"/>
        </w:rPr>
        <w:t xml:space="preserve"> the Secretary-General of the Council of the European Union to appoint a Special Representative of the Secretary-General (SRSG) who will </w:t>
      </w:r>
      <w:r w:rsidRPr="006107F1">
        <w:rPr>
          <w:rStyle w:val="Seitenzahl"/>
          <w:rFonts w:ascii="Arial" w:hAnsi="Arial" w:cs="Arial"/>
          <w:b w:val="0"/>
          <w:bCs/>
          <w:sz w:val="24"/>
          <w:szCs w:val="24"/>
          <w:lang w:val="en-GB"/>
        </w:rPr>
        <w:lastRenderedPageBreak/>
        <w:t>exercise system-wide authority over all EU elements and UN elements and who will carry out the responsibilities outlined in the GFAP;</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Decides</w:t>
      </w:r>
      <w:r w:rsidRPr="006107F1">
        <w:rPr>
          <w:rStyle w:val="Seitenzahl"/>
          <w:rFonts w:ascii="Arial" w:hAnsi="Arial" w:cs="Arial"/>
          <w:b w:val="0"/>
          <w:bCs/>
          <w:sz w:val="24"/>
          <w:szCs w:val="24"/>
          <w:lang w:val="en-GB"/>
        </w:rPr>
        <w:t xml:space="preserve"> to extend the United Nations Assistance Mission in DONUS (UNMID), headed by the a Chief of Staff, who will exercise assistance to the DONUS and FERRA government and administration in accordance with the GFAP;</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Decides</w:t>
      </w:r>
      <w:r w:rsidRPr="006107F1">
        <w:rPr>
          <w:rStyle w:val="Seitenzahl"/>
          <w:rFonts w:ascii="Arial" w:hAnsi="Arial" w:cs="Arial"/>
          <w:b w:val="0"/>
          <w:bCs/>
          <w:sz w:val="24"/>
          <w:szCs w:val="24"/>
          <w:lang w:val="en-GB"/>
        </w:rPr>
        <w:t xml:space="preserve"> to establish </w:t>
      </w:r>
      <w:r w:rsidRPr="00817C08">
        <w:rPr>
          <w:rStyle w:val="Seitenzahl"/>
          <w:rFonts w:ascii="Arial" w:hAnsi="Arial" w:cs="Arial"/>
          <w:b w:val="0"/>
          <w:bCs/>
          <w:sz w:val="24"/>
          <w:szCs w:val="24"/>
          <w:lang w:val="en-GB"/>
        </w:rPr>
        <w:t xml:space="preserve">a </w:t>
      </w:r>
      <w:r w:rsidR="00052EBD" w:rsidRPr="00817C08">
        <w:rPr>
          <w:rStyle w:val="Seitenzahl"/>
          <w:rFonts w:ascii="Arial" w:hAnsi="Arial" w:cs="Arial"/>
          <w:b w:val="0"/>
          <w:bCs/>
          <w:sz w:val="24"/>
          <w:szCs w:val="24"/>
          <w:lang w:val="en-GB"/>
        </w:rPr>
        <w:t>European Union police force</w:t>
      </w:r>
      <w:r w:rsidRPr="00817C08">
        <w:rPr>
          <w:rStyle w:val="Seitenzahl"/>
          <w:rFonts w:ascii="Arial" w:hAnsi="Arial" w:cs="Arial"/>
          <w:b w:val="0"/>
          <w:bCs/>
          <w:sz w:val="24"/>
          <w:szCs w:val="24"/>
          <w:lang w:val="en-GB"/>
        </w:rPr>
        <w:t xml:space="preserve"> (</w:t>
      </w:r>
      <w:r w:rsidR="00052EBD" w:rsidRPr="00817C08">
        <w:rPr>
          <w:rStyle w:val="Seitenzahl"/>
          <w:rFonts w:ascii="Arial" w:hAnsi="Arial" w:cs="Arial"/>
          <w:b w:val="0"/>
          <w:bCs/>
          <w:sz w:val="24"/>
          <w:szCs w:val="24"/>
          <w:lang w:val="en-GB"/>
        </w:rPr>
        <w:t>EUPOL</w:t>
      </w:r>
      <w:r w:rsidRPr="00817C08">
        <w:rPr>
          <w:rStyle w:val="Seitenzahl"/>
          <w:rFonts w:ascii="Arial" w:hAnsi="Arial" w:cs="Arial"/>
          <w:b w:val="0"/>
          <w:bCs/>
          <w:sz w:val="24"/>
          <w:szCs w:val="24"/>
          <w:lang w:val="en-GB"/>
        </w:rPr>
        <w:t>), to</w:t>
      </w:r>
      <w:r w:rsidRPr="006107F1">
        <w:rPr>
          <w:rStyle w:val="Seitenzahl"/>
          <w:rFonts w:ascii="Arial" w:hAnsi="Arial" w:cs="Arial"/>
          <w:b w:val="0"/>
          <w:bCs/>
          <w:sz w:val="24"/>
          <w:szCs w:val="24"/>
          <w:lang w:val="en-GB"/>
        </w:rPr>
        <w:t xml:space="preserve"> be entrusted with tasks set out in the GFAP;</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Demands</w:t>
      </w:r>
      <w:r w:rsidRPr="006107F1">
        <w:rPr>
          <w:rStyle w:val="Seitenzahl"/>
          <w:rFonts w:ascii="Arial" w:hAnsi="Arial" w:cs="Arial"/>
          <w:b w:val="0"/>
          <w:bCs/>
          <w:sz w:val="24"/>
          <w:szCs w:val="24"/>
          <w:lang w:val="en-GB"/>
        </w:rPr>
        <w:t xml:space="preserve"> that the parties take all appropriate steps to ensure freedom of movement, availability of necessary infrastructure, and the security and safety of the operation and personnel engaged in the operation;</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Decides</w:t>
      </w:r>
      <w:r w:rsidRPr="006107F1">
        <w:rPr>
          <w:rStyle w:val="Seitenzahl"/>
          <w:rFonts w:ascii="Arial" w:hAnsi="Arial" w:cs="Arial"/>
          <w:b w:val="0"/>
          <w:bCs/>
          <w:sz w:val="24"/>
          <w:szCs w:val="24"/>
          <w:lang w:val="en-GB"/>
        </w:rPr>
        <w:t xml:space="preserve"> that all States shall continue the embargo on all shipments of weapons and other military supplies to the </w:t>
      </w:r>
      <w:smartTag w:uri="urn:schemas-microsoft-com:office:smarttags" w:element="place">
        <w:smartTag w:uri="urn:schemas-microsoft-com:office:smarttags" w:element="PlaceType">
          <w:r w:rsidRPr="006107F1">
            <w:rPr>
              <w:rStyle w:val="Seitenzahl"/>
              <w:rFonts w:ascii="Arial" w:hAnsi="Arial" w:cs="Arial"/>
              <w:b w:val="0"/>
              <w:bCs/>
              <w:sz w:val="24"/>
              <w:szCs w:val="24"/>
              <w:lang w:val="en-GB"/>
            </w:rPr>
            <w:t>territory</w:t>
          </w:r>
        </w:smartTag>
        <w:r w:rsidRPr="006107F1">
          <w:rPr>
            <w:rStyle w:val="Seitenzahl"/>
            <w:rFonts w:ascii="Arial" w:hAnsi="Arial" w:cs="Arial"/>
            <w:b w:val="0"/>
            <w:bCs/>
            <w:sz w:val="24"/>
            <w:szCs w:val="24"/>
            <w:lang w:val="en-GB"/>
          </w:rPr>
          <w:t xml:space="preserve"> of </w:t>
        </w:r>
        <w:smartTag w:uri="urn:schemas-microsoft-com:office:smarttags" w:element="PlaceName">
          <w:r w:rsidRPr="006107F1">
            <w:rPr>
              <w:rStyle w:val="Seitenzahl"/>
              <w:rFonts w:ascii="Arial" w:hAnsi="Arial" w:cs="Arial"/>
              <w:b w:val="0"/>
              <w:bCs/>
              <w:sz w:val="24"/>
              <w:szCs w:val="24"/>
              <w:lang w:val="en-GB"/>
            </w:rPr>
            <w:t>FERRA</w:t>
          </w:r>
        </w:smartTag>
      </w:smartTag>
      <w:r w:rsidRPr="006107F1">
        <w:rPr>
          <w:rStyle w:val="Seitenzahl"/>
          <w:rFonts w:ascii="Arial" w:hAnsi="Arial" w:cs="Arial"/>
          <w:b w:val="0"/>
          <w:bCs/>
          <w:sz w:val="24"/>
          <w:szCs w:val="24"/>
          <w:lang w:val="en-GB"/>
        </w:rPr>
        <w:t xml:space="preserve"> and DONUS;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Authorizes</w:t>
      </w:r>
      <w:r w:rsidRPr="006107F1">
        <w:rPr>
          <w:rStyle w:val="Seitenzahl"/>
          <w:rFonts w:ascii="Arial" w:hAnsi="Arial" w:cs="Arial"/>
          <w:b w:val="0"/>
          <w:bCs/>
          <w:sz w:val="24"/>
          <w:szCs w:val="24"/>
          <w:lang w:val="en-GB"/>
        </w:rPr>
        <w:t xml:space="preserve"> the EU/EU-led Force to take over responsibilities of the enforcement of the arms embargo;</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bCs/>
          <w:sz w:val="24"/>
          <w:szCs w:val="24"/>
          <w:lang w:val="en-GB"/>
        </w:rPr>
      </w:pPr>
      <w:r w:rsidRPr="006107F1">
        <w:rPr>
          <w:rStyle w:val="Seitenzahl"/>
          <w:rFonts w:ascii="Arial" w:hAnsi="Arial" w:cs="Arial"/>
          <w:b w:val="0"/>
          <w:bCs/>
          <w:i/>
          <w:sz w:val="24"/>
          <w:szCs w:val="24"/>
          <w:lang w:val="en-GB"/>
        </w:rPr>
        <w:t>Invites</w:t>
      </w:r>
      <w:r w:rsidRPr="006107F1">
        <w:rPr>
          <w:rStyle w:val="Seitenzahl"/>
          <w:rFonts w:ascii="Arial" w:hAnsi="Arial" w:cs="Arial"/>
          <w:b w:val="0"/>
          <w:bCs/>
          <w:sz w:val="24"/>
          <w:szCs w:val="24"/>
          <w:lang w:val="en-GB"/>
        </w:rPr>
        <w:t xml:space="preserve"> all states, in particular those in the region, to provide appropriate support and facilities including transit facilities for the troop contributing nations of the EU/EU-led Force;</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bCs/>
          <w:i/>
          <w:sz w:val="24"/>
          <w:szCs w:val="24"/>
          <w:lang w:val="en-GB"/>
        </w:rPr>
        <w:t>Urges</w:t>
      </w:r>
      <w:r w:rsidRPr="006107F1">
        <w:rPr>
          <w:rStyle w:val="Seitenzahl"/>
          <w:rFonts w:ascii="Arial" w:hAnsi="Arial" w:cs="Arial"/>
          <w:b w:val="0"/>
          <w:bCs/>
          <w:sz w:val="24"/>
          <w:szCs w:val="24"/>
          <w:lang w:val="en-GB"/>
        </w:rPr>
        <w:t xml:space="preserve"> Member States, the organizations, agencies and bodies of the United Nations, and Non-Governmental Organizations (NGO) to provide and intensify their economic, financial and humanitarian assistance in favour of the affected populations and of the peace process in DONUS.</w:t>
      </w:r>
    </w:p>
    <w:p w:rsidR="00AD1383" w:rsidRPr="006107F1" w:rsidRDefault="00AD1383" w:rsidP="00AD1383">
      <w:pPr>
        <w:pStyle w:val="berschrift1"/>
        <w:keepNext w:val="0"/>
        <w:numPr>
          <w:ilvl w:val="0"/>
          <w:numId w:val="12"/>
        </w:numPr>
        <w:tabs>
          <w:tab w:val="clear" w:pos="360"/>
        </w:tabs>
        <w:spacing w:before="120" w:after="60"/>
        <w:ind w:left="540" w:hanging="540"/>
        <w:jc w:val="both"/>
        <w:rPr>
          <w:rStyle w:val="Seitenzahl"/>
          <w:rFonts w:ascii="Arial" w:hAnsi="Arial" w:cs="Arial"/>
          <w:b w:val="0"/>
          <w:sz w:val="24"/>
          <w:szCs w:val="24"/>
          <w:lang w:val="en-GB"/>
        </w:rPr>
      </w:pPr>
      <w:r w:rsidRPr="006107F1">
        <w:rPr>
          <w:rStyle w:val="Seitenzahl"/>
          <w:rFonts w:ascii="Arial" w:hAnsi="Arial" w:cs="Arial"/>
          <w:b w:val="0"/>
          <w:i/>
          <w:sz w:val="24"/>
          <w:szCs w:val="24"/>
          <w:lang w:val="en-GB"/>
        </w:rPr>
        <w:t>Decides to</w:t>
      </w:r>
      <w:r w:rsidRPr="006107F1">
        <w:rPr>
          <w:rStyle w:val="Seitenzahl"/>
          <w:rFonts w:ascii="Arial" w:hAnsi="Arial" w:cs="Arial"/>
          <w:b w:val="0"/>
          <w:sz w:val="24"/>
          <w:szCs w:val="24"/>
          <w:lang w:val="en-GB"/>
        </w:rPr>
        <w:t xml:space="preserve"> remain actively seized of the matter.</w:t>
      </w:r>
    </w:p>
    <w:p w:rsidR="00AD1383" w:rsidRPr="006107F1" w:rsidRDefault="00AD1383" w:rsidP="00AD1383">
      <w:pPr>
        <w:spacing w:line="360" w:lineRule="auto"/>
        <w:rPr>
          <w:rFonts w:ascii="Arial" w:hAnsi="Arial" w:cs="Arial"/>
          <w:lang w:val="en-GB"/>
        </w:rPr>
      </w:pPr>
    </w:p>
    <w:sectPr w:rsidR="00AD1383" w:rsidRPr="006107F1" w:rsidSect="00AD1383">
      <w:headerReference w:type="default" r:id="rId10"/>
      <w:footerReference w:type="default" r:id="rId11"/>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711D" w:rsidRDefault="006B711D">
      <w:r>
        <w:separator/>
      </w:r>
    </w:p>
  </w:endnote>
  <w:endnote w:type="continuationSeparator" w:id="0">
    <w:p w:rsidR="006B711D" w:rsidRDefault="006B7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383" w:rsidRPr="00614ECD" w:rsidRDefault="00AD1383" w:rsidP="00AD1383">
    <w:pPr>
      <w:pStyle w:val="Fuzeile"/>
      <w:jc w:val="center"/>
      <w:rPr>
        <w:rFonts w:ascii="Arial" w:hAnsi="Arial" w:cs="Arial"/>
        <w:sz w:val="16"/>
        <w:szCs w:val="16"/>
      </w:rPr>
    </w:pPr>
  </w:p>
  <w:p w:rsidR="00AD1383" w:rsidRPr="00923FF7" w:rsidRDefault="00AD1383" w:rsidP="00923FF7">
    <w:pPr>
      <w:pStyle w:val="Fuzeile"/>
      <w:pBdr>
        <w:top w:val="single" w:sz="4" w:space="1" w:color="auto"/>
      </w:pBdr>
      <w:spacing w:before="60"/>
      <w:jc w:val="center"/>
      <w:rPr>
        <w:rFonts w:ascii="Arial" w:hAnsi="Arial" w:cs="Arial"/>
        <w:lang w:val="en-GB"/>
      </w:rPr>
    </w:pPr>
    <w:r w:rsidRPr="00614ECD">
      <w:rPr>
        <w:rFonts w:ascii="Arial" w:hAnsi="Arial" w:cs="Arial"/>
      </w:rPr>
      <w:t xml:space="preserve">Page </w:t>
    </w:r>
    <w:r w:rsidRPr="00614ECD">
      <w:rPr>
        <w:rFonts w:ascii="Arial" w:hAnsi="Arial" w:cs="Arial"/>
      </w:rPr>
      <w:fldChar w:fldCharType="begin"/>
    </w:r>
    <w:r w:rsidRPr="00614ECD">
      <w:rPr>
        <w:rFonts w:ascii="Arial" w:hAnsi="Arial" w:cs="Arial"/>
      </w:rPr>
      <w:instrText xml:space="preserve"> </w:instrText>
    </w:r>
    <w:r w:rsidR="00052EBD">
      <w:rPr>
        <w:rFonts w:ascii="Arial" w:hAnsi="Arial" w:cs="Arial"/>
      </w:rPr>
      <w:instrText>PAGE</w:instrText>
    </w:r>
    <w:r w:rsidRPr="00614ECD">
      <w:rPr>
        <w:rFonts w:ascii="Arial" w:hAnsi="Arial" w:cs="Arial"/>
      </w:rPr>
      <w:instrText xml:space="preserve"> </w:instrText>
    </w:r>
    <w:r w:rsidRPr="00614ECD">
      <w:rPr>
        <w:rFonts w:ascii="Arial" w:hAnsi="Arial" w:cs="Arial"/>
      </w:rPr>
      <w:fldChar w:fldCharType="separate"/>
    </w:r>
    <w:r w:rsidR="00553993">
      <w:rPr>
        <w:rFonts w:ascii="Arial" w:hAnsi="Arial" w:cs="Arial"/>
        <w:noProof/>
      </w:rPr>
      <w:t>2</w:t>
    </w:r>
    <w:r w:rsidRPr="00614ECD">
      <w:rPr>
        <w:rFonts w:ascii="Arial" w:hAnsi="Arial" w:cs="Arial"/>
      </w:rPr>
      <w:fldChar w:fldCharType="end"/>
    </w:r>
    <w:r w:rsidRPr="00614ECD">
      <w:rPr>
        <w:rFonts w:ascii="Arial" w:hAnsi="Arial" w:cs="Arial"/>
      </w:rPr>
      <w:t xml:space="preserve"> of </w:t>
    </w:r>
    <w:r w:rsidRPr="00614ECD">
      <w:rPr>
        <w:rFonts w:ascii="Arial" w:hAnsi="Arial" w:cs="Arial"/>
      </w:rPr>
      <w:fldChar w:fldCharType="begin"/>
    </w:r>
    <w:r w:rsidRPr="00614ECD">
      <w:rPr>
        <w:rFonts w:ascii="Arial" w:hAnsi="Arial" w:cs="Arial"/>
      </w:rPr>
      <w:instrText xml:space="preserve"> </w:instrText>
    </w:r>
    <w:r w:rsidR="00052EBD">
      <w:rPr>
        <w:rFonts w:ascii="Arial" w:hAnsi="Arial" w:cs="Arial"/>
      </w:rPr>
      <w:instrText>NUMPAGES</w:instrText>
    </w:r>
    <w:r w:rsidRPr="00614ECD">
      <w:rPr>
        <w:rFonts w:ascii="Arial" w:hAnsi="Arial" w:cs="Arial"/>
      </w:rPr>
      <w:instrText xml:space="preserve"> </w:instrText>
    </w:r>
    <w:r w:rsidRPr="00614ECD">
      <w:rPr>
        <w:rFonts w:ascii="Arial" w:hAnsi="Arial" w:cs="Arial"/>
      </w:rPr>
      <w:fldChar w:fldCharType="separate"/>
    </w:r>
    <w:r w:rsidR="00553993">
      <w:rPr>
        <w:rFonts w:ascii="Arial" w:hAnsi="Arial" w:cs="Arial"/>
        <w:noProof/>
      </w:rPr>
      <w:t>4</w:t>
    </w:r>
    <w:r w:rsidRPr="00614ECD">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711D" w:rsidRDefault="006B711D">
      <w:r>
        <w:separator/>
      </w:r>
    </w:p>
  </w:footnote>
  <w:footnote w:type="continuationSeparator" w:id="0">
    <w:p w:rsidR="006B711D" w:rsidRDefault="006B7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F27" w:rsidRDefault="00F56D89" w:rsidP="00BB62B7">
    <w:pPr>
      <w:pStyle w:val="Kopfzeile"/>
      <w:jc w:val="center"/>
      <w:rPr>
        <w:rFonts w:ascii="Arial" w:hAnsi="Arial" w:cs="Arial"/>
        <w:sz w:val="18"/>
        <w:szCs w:val="18"/>
        <w:lang w:val="fr-FR"/>
      </w:rPr>
    </w:pPr>
    <w:r>
      <w:rPr>
        <w:noProof/>
        <w:lang w:val="de-AT" w:eastAsia="de-AT"/>
      </w:rPr>
      <w:drawing>
        <wp:anchor distT="0" distB="0" distL="114300" distR="114300" simplePos="0" relativeHeight="251657728" behindDoc="0" locked="0" layoutInCell="1" allowOverlap="1" wp14:anchorId="02DB3F38" wp14:editId="3014EDEF">
          <wp:simplePos x="0" y="0"/>
          <wp:positionH relativeFrom="column">
            <wp:posOffset>-36830</wp:posOffset>
          </wp:positionH>
          <wp:positionV relativeFrom="paragraph">
            <wp:posOffset>-71755</wp:posOffset>
          </wp:positionV>
          <wp:extent cx="526415" cy="539750"/>
          <wp:effectExtent l="0" t="0" r="6985" b="0"/>
          <wp:wrapNone/>
          <wp:docPr id="3" name="Bild 3" descr="FH 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 n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F27" w:rsidRPr="00725F27">
      <w:rPr>
        <w:rFonts w:ascii="Arial" w:hAnsi="Arial" w:cs="Arial"/>
        <w:sz w:val="18"/>
        <w:szCs w:val="18"/>
        <w:lang w:val="fr-FR"/>
      </w:rPr>
      <w:t xml:space="preserve">EXERCISE – EXERCISE </w:t>
    </w:r>
    <w:r w:rsidR="00725F27">
      <w:rPr>
        <w:rFonts w:ascii="Arial" w:hAnsi="Arial" w:cs="Arial"/>
        <w:sz w:val="18"/>
        <w:szCs w:val="18"/>
        <w:lang w:val="fr-FR"/>
      </w:rPr>
      <w:t>–</w:t>
    </w:r>
    <w:r w:rsidR="00725F27" w:rsidRPr="00725F27">
      <w:rPr>
        <w:rFonts w:ascii="Arial" w:hAnsi="Arial" w:cs="Arial"/>
        <w:sz w:val="18"/>
        <w:szCs w:val="18"/>
        <w:lang w:val="fr-FR"/>
      </w:rPr>
      <w:t xml:space="preserve"> EXERCISE</w:t>
    </w:r>
  </w:p>
  <w:p w:rsidR="00BB62B7" w:rsidRPr="00725F27" w:rsidRDefault="00BB62B7" w:rsidP="00BB62B7">
    <w:pPr>
      <w:pStyle w:val="Kopfzeile"/>
      <w:jc w:val="center"/>
      <w:rPr>
        <w:rFonts w:ascii="Arial" w:hAnsi="Arial" w:cs="Arial"/>
        <w:sz w:val="18"/>
        <w:szCs w:val="18"/>
        <w:lang w:val="fr-FR"/>
      </w:rPr>
    </w:pPr>
  </w:p>
  <w:p w:rsidR="00BB62B7" w:rsidRPr="00725F27" w:rsidRDefault="00BB62B7" w:rsidP="00725F27">
    <w:pPr>
      <w:pStyle w:val="Kopfzeile"/>
      <w:jc w:val="center"/>
      <w:rPr>
        <w:rFonts w:ascii="Arial" w:hAnsi="Arial" w:cs="Arial"/>
        <w:sz w:val="18"/>
        <w:szCs w:val="18"/>
        <w:lang w:val="it-IT"/>
      </w:rPr>
    </w:pPr>
  </w:p>
  <w:p w:rsidR="00BB62B7" w:rsidRPr="00725F27" w:rsidRDefault="00BB62B7" w:rsidP="00BB62B7">
    <w:pPr>
      <w:pStyle w:val="Kopfzeile"/>
      <w:pBdr>
        <w:bottom w:val="single" w:sz="4" w:space="1" w:color="auto"/>
      </w:pBdr>
      <w:rPr>
        <w:rFonts w:ascii="Arial" w:hAnsi="Arial" w:cs="Arial"/>
        <w:sz w:val="12"/>
        <w:szCs w:val="12"/>
        <w:lang w:val="it-IT"/>
      </w:rPr>
    </w:pPr>
  </w:p>
  <w:p w:rsidR="00BB62B7" w:rsidRPr="00725F27" w:rsidRDefault="00BB62B7">
    <w:pPr>
      <w:pStyle w:val="Kopfzeile"/>
      <w:rPr>
        <w:lang w:val="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146"/>
    <w:multiLevelType w:val="multilevel"/>
    <w:tmpl w:val="7A3EF76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CB06FF5"/>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4204B36"/>
    <w:multiLevelType w:val="hybridMultilevel"/>
    <w:tmpl w:val="33886128"/>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3">
    <w:nsid w:val="155764E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7B65C2D"/>
    <w:multiLevelType w:val="hybridMultilevel"/>
    <w:tmpl w:val="D2189B7C"/>
    <w:lvl w:ilvl="0" w:tplc="989E83A8">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5">
    <w:nsid w:val="1DDC3BAD"/>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1260"/>
        </w:tabs>
        <w:ind w:left="126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6">
    <w:nsid w:val="23151C1D"/>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2DFC4C70"/>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2F994024"/>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7783761"/>
    <w:multiLevelType w:val="hybridMultilevel"/>
    <w:tmpl w:val="6CDCC69C"/>
    <w:lvl w:ilvl="0" w:tplc="4E487D1E">
      <w:start w:val="1"/>
      <w:numFmt w:val="lowerLetter"/>
      <w:lvlText w:val="%1.)"/>
      <w:lvlJc w:val="left"/>
      <w:pPr>
        <w:tabs>
          <w:tab w:val="num" w:pos="870"/>
        </w:tabs>
        <w:ind w:left="870" w:hanging="510"/>
      </w:pPr>
      <w:rPr>
        <w:rFonts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0">
    <w:nsid w:val="45A05DA2"/>
    <w:multiLevelType w:val="hybridMultilevel"/>
    <w:tmpl w:val="347CFF84"/>
    <w:lvl w:ilvl="0" w:tplc="4E487D1E">
      <w:start w:val="1"/>
      <w:numFmt w:val="lowerLetter"/>
      <w:lvlText w:val="%1.)"/>
      <w:lvlJc w:val="left"/>
      <w:pPr>
        <w:tabs>
          <w:tab w:val="num" w:pos="870"/>
        </w:tabs>
        <w:ind w:left="870" w:hanging="510"/>
      </w:pPr>
      <w:rPr>
        <w:rFonts w:hint="default"/>
      </w:rPr>
    </w:lvl>
    <w:lvl w:ilvl="1" w:tplc="4E487D1E">
      <w:start w:val="1"/>
      <w:numFmt w:val="lowerLetter"/>
      <w:lvlText w:val="%2.)"/>
      <w:lvlJc w:val="left"/>
      <w:pPr>
        <w:tabs>
          <w:tab w:val="num" w:pos="870"/>
        </w:tabs>
        <w:ind w:left="870" w:hanging="510"/>
      </w:pPr>
      <w:rPr>
        <w:rFonts w:hint="default"/>
      </w:rPr>
    </w:lvl>
    <w:lvl w:ilvl="2" w:tplc="4E487D1E">
      <w:start w:val="1"/>
      <w:numFmt w:val="lowerLetter"/>
      <w:lvlText w:val="%3.)"/>
      <w:lvlJc w:val="left"/>
      <w:pPr>
        <w:tabs>
          <w:tab w:val="num" w:pos="870"/>
        </w:tabs>
        <w:ind w:left="870" w:hanging="510"/>
      </w:pPr>
      <w:rPr>
        <w:rFonts w:hint="default"/>
      </w:rPr>
    </w:lvl>
    <w:lvl w:ilvl="3" w:tplc="4E487D1E">
      <w:start w:val="1"/>
      <w:numFmt w:val="lowerLetter"/>
      <w:lvlText w:val="%4.)"/>
      <w:lvlJc w:val="left"/>
      <w:pPr>
        <w:tabs>
          <w:tab w:val="num" w:pos="870"/>
        </w:tabs>
        <w:ind w:left="870" w:hanging="510"/>
      </w:pPr>
      <w:rPr>
        <w:rFonts w:hint="default"/>
      </w:rPr>
    </w:lvl>
    <w:lvl w:ilvl="4" w:tplc="4E487D1E">
      <w:start w:val="1"/>
      <w:numFmt w:val="lowerLetter"/>
      <w:lvlText w:val="%5.)"/>
      <w:lvlJc w:val="left"/>
      <w:pPr>
        <w:tabs>
          <w:tab w:val="num" w:pos="3750"/>
        </w:tabs>
        <w:ind w:left="3750" w:hanging="510"/>
      </w:pPr>
      <w:rPr>
        <w:rFonts w:hint="default"/>
      </w:rPr>
    </w:lvl>
    <w:lvl w:ilvl="5" w:tplc="4E487D1E">
      <w:start w:val="1"/>
      <w:numFmt w:val="lowerLetter"/>
      <w:lvlText w:val="%6.)"/>
      <w:lvlJc w:val="left"/>
      <w:pPr>
        <w:tabs>
          <w:tab w:val="num" w:pos="3750"/>
        </w:tabs>
        <w:ind w:left="3750" w:hanging="510"/>
      </w:pPr>
      <w:rPr>
        <w:rFont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487B6B88"/>
    <w:multiLevelType w:val="hybridMultilevel"/>
    <w:tmpl w:val="FF42292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abstractNum w:abstractNumId="12">
    <w:nsid w:val="49760711"/>
    <w:multiLevelType w:val="hybridMultilevel"/>
    <w:tmpl w:val="9E524DCA"/>
    <w:lvl w:ilvl="0" w:tplc="2528B674">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Aria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Aria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4E487D1E">
      <w:start w:val="1"/>
      <w:numFmt w:val="lowerLetter"/>
      <w:lvlText w:val="%7.)"/>
      <w:lvlJc w:val="left"/>
      <w:pPr>
        <w:tabs>
          <w:tab w:val="num" w:pos="3750"/>
        </w:tabs>
        <w:ind w:left="3750" w:hanging="510"/>
      </w:pPr>
      <w:rPr>
        <w:rFonts w:hint="default"/>
      </w:rPr>
    </w:lvl>
    <w:lvl w:ilvl="7" w:tplc="0C070003" w:tentative="1">
      <w:start w:val="1"/>
      <w:numFmt w:val="bullet"/>
      <w:lvlText w:val="o"/>
      <w:lvlJc w:val="left"/>
      <w:pPr>
        <w:tabs>
          <w:tab w:val="num" w:pos="5760"/>
        </w:tabs>
        <w:ind w:left="5760" w:hanging="360"/>
      </w:pPr>
      <w:rPr>
        <w:rFonts w:ascii="Courier New" w:hAnsi="Courier New" w:cs="Arial"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3">
    <w:nsid w:val="530246B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5BAF0F7E"/>
    <w:multiLevelType w:val="hybridMultilevel"/>
    <w:tmpl w:val="31CA58CC"/>
    <w:lvl w:ilvl="0" w:tplc="4E487D1E">
      <w:start w:val="1"/>
      <w:numFmt w:val="lowerLetter"/>
      <w:lvlText w:val="%1.)"/>
      <w:lvlJc w:val="left"/>
      <w:pPr>
        <w:tabs>
          <w:tab w:val="num" w:pos="3750"/>
        </w:tabs>
        <w:ind w:left="3750" w:hanging="510"/>
      </w:pPr>
      <w:rPr>
        <w:rFonts w:hint="default"/>
      </w:rPr>
    </w:lvl>
    <w:lvl w:ilvl="1" w:tplc="0C070019" w:tentative="1">
      <w:start w:val="1"/>
      <w:numFmt w:val="lowerLetter"/>
      <w:lvlText w:val="%2."/>
      <w:lvlJc w:val="left"/>
      <w:pPr>
        <w:tabs>
          <w:tab w:val="num" w:pos="4320"/>
        </w:tabs>
        <w:ind w:left="4320" w:hanging="360"/>
      </w:pPr>
    </w:lvl>
    <w:lvl w:ilvl="2" w:tplc="0C07001B" w:tentative="1">
      <w:start w:val="1"/>
      <w:numFmt w:val="lowerRoman"/>
      <w:lvlText w:val="%3."/>
      <w:lvlJc w:val="right"/>
      <w:pPr>
        <w:tabs>
          <w:tab w:val="num" w:pos="5040"/>
        </w:tabs>
        <w:ind w:left="5040" w:hanging="180"/>
      </w:pPr>
    </w:lvl>
    <w:lvl w:ilvl="3" w:tplc="0C07000F" w:tentative="1">
      <w:start w:val="1"/>
      <w:numFmt w:val="decimal"/>
      <w:lvlText w:val="%4."/>
      <w:lvlJc w:val="left"/>
      <w:pPr>
        <w:tabs>
          <w:tab w:val="num" w:pos="5760"/>
        </w:tabs>
        <w:ind w:left="5760" w:hanging="360"/>
      </w:pPr>
    </w:lvl>
    <w:lvl w:ilvl="4" w:tplc="0C070019" w:tentative="1">
      <w:start w:val="1"/>
      <w:numFmt w:val="lowerLetter"/>
      <w:lvlText w:val="%5."/>
      <w:lvlJc w:val="left"/>
      <w:pPr>
        <w:tabs>
          <w:tab w:val="num" w:pos="6480"/>
        </w:tabs>
        <w:ind w:left="6480" w:hanging="360"/>
      </w:pPr>
    </w:lvl>
    <w:lvl w:ilvl="5" w:tplc="0C07001B" w:tentative="1">
      <w:start w:val="1"/>
      <w:numFmt w:val="lowerRoman"/>
      <w:lvlText w:val="%6."/>
      <w:lvlJc w:val="right"/>
      <w:pPr>
        <w:tabs>
          <w:tab w:val="num" w:pos="7200"/>
        </w:tabs>
        <w:ind w:left="7200" w:hanging="180"/>
      </w:pPr>
    </w:lvl>
    <w:lvl w:ilvl="6" w:tplc="0C07000F" w:tentative="1">
      <w:start w:val="1"/>
      <w:numFmt w:val="decimal"/>
      <w:lvlText w:val="%7."/>
      <w:lvlJc w:val="left"/>
      <w:pPr>
        <w:tabs>
          <w:tab w:val="num" w:pos="7920"/>
        </w:tabs>
        <w:ind w:left="7920" w:hanging="360"/>
      </w:pPr>
    </w:lvl>
    <w:lvl w:ilvl="7" w:tplc="0C070019" w:tentative="1">
      <w:start w:val="1"/>
      <w:numFmt w:val="lowerLetter"/>
      <w:lvlText w:val="%8."/>
      <w:lvlJc w:val="left"/>
      <w:pPr>
        <w:tabs>
          <w:tab w:val="num" w:pos="8640"/>
        </w:tabs>
        <w:ind w:left="8640" w:hanging="360"/>
      </w:pPr>
    </w:lvl>
    <w:lvl w:ilvl="8" w:tplc="0C07001B" w:tentative="1">
      <w:start w:val="1"/>
      <w:numFmt w:val="lowerRoman"/>
      <w:lvlText w:val="%9."/>
      <w:lvlJc w:val="right"/>
      <w:pPr>
        <w:tabs>
          <w:tab w:val="num" w:pos="9360"/>
        </w:tabs>
        <w:ind w:left="9360" w:hanging="180"/>
      </w:pPr>
    </w:lvl>
  </w:abstractNum>
  <w:abstractNum w:abstractNumId="15">
    <w:nsid w:val="5F994B1C"/>
    <w:multiLevelType w:val="multilevel"/>
    <w:tmpl w:val="E0CC8E8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6A2B3A66"/>
    <w:multiLevelType w:val="hybridMultilevel"/>
    <w:tmpl w:val="254C5A44"/>
    <w:lvl w:ilvl="0" w:tplc="4E487D1E">
      <w:start w:val="1"/>
      <w:numFmt w:val="lowerLetter"/>
      <w:lvlText w:val="%1.)"/>
      <w:lvlJc w:val="left"/>
      <w:pPr>
        <w:tabs>
          <w:tab w:val="num" w:pos="-258"/>
        </w:tabs>
        <w:ind w:left="-258" w:hanging="510"/>
      </w:pPr>
      <w:rPr>
        <w:rFonts w:hint="default"/>
      </w:rPr>
    </w:lvl>
    <w:lvl w:ilvl="1" w:tplc="0C070003" w:tentative="1">
      <w:start w:val="1"/>
      <w:numFmt w:val="bullet"/>
      <w:lvlText w:val="o"/>
      <w:lvlJc w:val="left"/>
      <w:pPr>
        <w:tabs>
          <w:tab w:val="num" w:pos="312"/>
        </w:tabs>
        <w:ind w:left="312" w:hanging="360"/>
      </w:pPr>
      <w:rPr>
        <w:rFonts w:ascii="Courier New" w:hAnsi="Courier New" w:cs="Arial" w:hint="default"/>
      </w:rPr>
    </w:lvl>
    <w:lvl w:ilvl="2" w:tplc="0C070005" w:tentative="1">
      <w:start w:val="1"/>
      <w:numFmt w:val="bullet"/>
      <w:lvlText w:val=""/>
      <w:lvlJc w:val="left"/>
      <w:pPr>
        <w:tabs>
          <w:tab w:val="num" w:pos="1032"/>
        </w:tabs>
        <w:ind w:left="1032" w:hanging="360"/>
      </w:pPr>
      <w:rPr>
        <w:rFonts w:ascii="Wingdings" w:hAnsi="Wingdings" w:hint="default"/>
      </w:rPr>
    </w:lvl>
    <w:lvl w:ilvl="3" w:tplc="0C070001" w:tentative="1">
      <w:start w:val="1"/>
      <w:numFmt w:val="bullet"/>
      <w:lvlText w:val=""/>
      <w:lvlJc w:val="left"/>
      <w:pPr>
        <w:tabs>
          <w:tab w:val="num" w:pos="1752"/>
        </w:tabs>
        <w:ind w:left="1752" w:hanging="360"/>
      </w:pPr>
      <w:rPr>
        <w:rFonts w:ascii="Symbol" w:hAnsi="Symbol" w:hint="default"/>
      </w:rPr>
    </w:lvl>
    <w:lvl w:ilvl="4" w:tplc="0C070003" w:tentative="1">
      <w:start w:val="1"/>
      <w:numFmt w:val="bullet"/>
      <w:lvlText w:val="o"/>
      <w:lvlJc w:val="left"/>
      <w:pPr>
        <w:tabs>
          <w:tab w:val="num" w:pos="2472"/>
        </w:tabs>
        <w:ind w:left="2472" w:hanging="360"/>
      </w:pPr>
      <w:rPr>
        <w:rFonts w:ascii="Courier New" w:hAnsi="Courier New" w:cs="Arial" w:hint="default"/>
      </w:rPr>
    </w:lvl>
    <w:lvl w:ilvl="5" w:tplc="0C070005" w:tentative="1">
      <w:start w:val="1"/>
      <w:numFmt w:val="bullet"/>
      <w:lvlText w:val=""/>
      <w:lvlJc w:val="left"/>
      <w:pPr>
        <w:tabs>
          <w:tab w:val="num" w:pos="3192"/>
        </w:tabs>
        <w:ind w:left="3192" w:hanging="360"/>
      </w:pPr>
      <w:rPr>
        <w:rFonts w:ascii="Wingdings" w:hAnsi="Wingdings" w:hint="default"/>
      </w:rPr>
    </w:lvl>
    <w:lvl w:ilvl="6" w:tplc="0C070001" w:tentative="1">
      <w:start w:val="1"/>
      <w:numFmt w:val="bullet"/>
      <w:lvlText w:val=""/>
      <w:lvlJc w:val="left"/>
      <w:pPr>
        <w:tabs>
          <w:tab w:val="num" w:pos="3912"/>
        </w:tabs>
        <w:ind w:left="3912" w:hanging="360"/>
      </w:pPr>
      <w:rPr>
        <w:rFonts w:ascii="Symbol" w:hAnsi="Symbol" w:hint="default"/>
      </w:rPr>
    </w:lvl>
    <w:lvl w:ilvl="7" w:tplc="0C070003" w:tentative="1">
      <w:start w:val="1"/>
      <w:numFmt w:val="bullet"/>
      <w:lvlText w:val="o"/>
      <w:lvlJc w:val="left"/>
      <w:pPr>
        <w:tabs>
          <w:tab w:val="num" w:pos="4632"/>
        </w:tabs>
        <w:ind w:left="4632" w:hanging="360"/>
      </w:pPr>
      <w:rPr>
        <w:rFonts w:ascii="Courier New" w:hAnsi="Courier New" w:cs="Arial" w:hint="default"/>
      </w:rPr>
    </w:lvl>
    <w:lvl w:ilvl="8" w:tplc="0C070005" w:tentative="1">
      <w:start w:val="1"/>
      <w:numFmt w:val="bullet"/>
      <w:lvlText w:val=""/>
      <w:lvlJc w:val="left"/>
      <w:pPr>
        <w:tabs>
          <w:tab w:val="num" w:pos="5352"/>
        </w:tabs>
        <w:ind w:left="5352" w:hanging="360"/>
      </w:pPr>
      <w:rPr>
        <w:rFonts w:ascii="Wingdings" w:hAnsi="Wingdings" w:hint="default"/>
      </w:rPr>
    </w:lvl>
  </w:abstractNum>
  <w:abstractNum w:abstractNumId="17">
    <w:nsid w:val="6DB86B4F"/>
    <w:multiLevelType w:val="hybridMultilevel"/>
    <w:tmpl w:val="0EC06296"/>
    <w:lvl w:ilvl="0" w:tplc="EC16BA34">
      <w:start w:val="1"/>
      <w:numFmt w:val="bullet"/>
      <w:lvlText w:val=""/>
      <w:lvlJc w:val="left"/>
      <w:pPr>
        <w:tabs>
          <w:tab w:val="num" w:pos="1290"/>
        </w:tabs>
        <w:ind w:left="1290" w:hanging="380"/>
      </w:pPr>
      <w:rPr>
        <w:rFonts w:ascii="Symbol" w:hAnsi="Symbol" w:hint="default"/>
        <w:color w:val="auto"/>
        <w:sz w:val="20"/>
      </w:rPr>
    </w:lvl>
    <w:lvl w:ilvl="1" w:tplc="0C070003" w:tentative="1">
      <w:start w:val="1"/>
      <w:numFmt w:val="bullet"/>
      <w:lvlText w:val="o"/>
      <w:lvlJc w:val="left"/>
      <w:pPr>
        <w:tabs>
          <w:tab w:val="num" w:pos="2010"/>
        </w:tabs>
        <w:ind w:left="2010" w:hanging="360"/>
      </w:pPr>
      <w:rPr>
        <w:rFonts w:ascii="Courier New" w:hAnsi="Courier New" w:cs="Arial" w:hint="default"/>
      </w:rPr>
    </w:lvl>
    <w:lvl w:ilvl="2" w:tplc="0C070005" w:tentative="1">
      <w:start w:val="1"/>
      <w:numFmt w:val="bullet"/>
      <w:lvlText w:val=""/>
      <w:lvlJc w:val="left"/>
      <w:pPr>
        <w:tabs>
          <w:tab w:val="num" w:pos="2730"/>
        </w:tabs>
        <w:ind w:left="2730" w:hanging="360"/>
      </w:pPr>
      <w:rPr>
        <w:rFonts w:ascii="Wingdings" w:hAnsi="Wingdings" w:hint="default"/>
      </w:rPr>
    </w:lvl>
    <w:lvl w:ilvl="3" w:tplc="0C070001" w:tentative="1">
      <w:start w:val="1"/>
      <w:numFmt w:val="bullet"/>
      <w:lvlText w:val=""/>
      <w:lvlJc w:val="left"/>
      <w:pPr>
        <w:tabs>
          <w:tab w:val="num" w:pos="3450"/>
        </w:tabs>
        <w:ind w:left="3450" w:hanging="360"/>
      </w:pPr>
      <w:rPr>
        <w:rFonts w:ascii="Symbol" w:hAnsi="Symbol" w:hint="default"/>
      </w:rPr>
    </w:lvl>
    <w:lvl w:ilvl="4" w:tplc="0C070003" w:tentative="1">
      <w:start w:val="1"/>
      <w:numFmt w:val="bullet"/>
      <w:lvlText w:val="o"/>
      <w:lvlJc w:val="left"/>
      <w:pPr>
        <w:tabs>
          <w:tab w:val="num" w:pos="4170"/>
        </w:tabs>
        <w:ind w:left="4170" w:hanging="360"/>
      </w:pPr>
      <w:rPr>
        <w:rFonts w:ascii="Courier New" w:hAnsi="Courier New" w:cs="Arial" w:hint="default"/>
      </w:rPr>
    </w:lvl>
    <w:lvl w:ilvl="5" w:tplc="0C070005" w:tentative="1">
      <w:start w:val="1"/>
      <w:numFmt w:val="bullet"/>
      <w:lvlText w:val=""/>
      <w:lvlJc w:val="left"/>
      <w:pPr>
        <w:tabs>
          <w:tab w:val="num" w:pos="4890"/>
        </w:tabs>
        <w:ind w:left="4890" w:hanging="360"/>
      </w:pPr>
      <w:rPr>
        <w:rFonts w:ascii="Wingdings" w:hAnsi="Wingdings" w:hint="default"/>
      </w:rPr>
    </w:lvl>
    <w:lvl w:ilvl="6" w:tplc="0C070001" w:tentative="1">
      <w:start w:val="1"/>
      <w:numFmt w:val="bullet"/>
      <w:lvlText w:val=""/>
      <w:lvlJc w:val="left"/>
      <w:pPr>
        <w:tabs>
          <w:tab w:val="num" w:pos="5610"/>
        </w:tabs>
        <w:ind w:left="5610" w:hanging="360"/>
      </w:pPr>
      <w:rPr>
        <w:rFonts w:ascii="Symbol" w:hAnsi="Symbol" w:hint="default"/>
      </w:rPr>
    </w:lvl>
    <w:lvl w:ilvl="7" w:tplc="0C070003" w:tentative="1">
      <w:start w:val="1"/>
      <w:numFmt w:val="bullet"/>
      <w:lvlText w:val="o"/>
      <w:lvlJc w:val="left"/>
      <w:pPr>
        <w:tabs>
          <w:tab w:val="num" w:pos="6330"/>
        </w:tabs>
        <w:ind w:left="6330" w:hanging="360"/>
      </w:pPr>
      <w:rPr>
        <w:rFonts w:ascii="Courier New" w:hAnsi="Courier New" w:cs="Arial" w:hint="default"/>
      </w:rPr>
    </w:lvl>
    <w:lvl w:ilvl="8" w:tplc="0C070005" w:tentative="1">
      <w:start w:val="1"/>
      <w:numFmt w:val="bullet"/>
      <w:lvlText w:val=""/>
      <w:lvlJc w:val="left"/>
      <w:pPr>
        <w:tabs>
          <w:tab w:val="num" w:pos="7050"/>
        </w:tabs>
        <w:ind w:left="7050" w:hanging="360"/>
      </w:pPr>
      <w:rPr>
        <w:rFonts w:ascii="Wingdings" w:hAnsi="Wingdings" w:hint="default"/>
      </w:rPr>
    </w:lvl>
  </w:abstractNum>
  <w:num w:numId="1">
    <w:abstractNumId w:val="5"/>
  </w:num>
  <w:num w:numId="2">
    <w:abstractNumId w:val="17"/>
  </w:num>
  <w:num w:numId="3">
    <w:abstractNumId w:val="11"/>
  </w:num>
  <w:num w:numId="4">
    <w:abstractNumId w:val="6"/>
  </w:num>
  <w:num w:numId="5">
    <w:abstractNumId w:val="9"/>
  </w:num>
  <w:num w:numId="6">
    <w:abstractNumId w:val="16"/>
  </w:num>
  <w:num w:numId="7">
    <w:abstractNumId w:val="4"/>
  </w:num>
  <w:num w:numId="8">
    <w:abstractNumId w:val="10"/>
  </w:num>
  <w:num w:numId="9">
    <w:abstractNumId w:val="12"/>
  </w:num>
  <w:num w:numId="10">
    <w:abstractNumId w:val="14"/>
  </w:num>
  <w:num w:numId="11">
    <w:abstractNumId w:val="2"/>
  </w:num>
  <w:num w:numId="12">
    <w:abstractNumId w:val="7"/>
  </w:num>
  <w:num w:numId="13">
    <w:abstractNumId w:val="3"/>
  </w:num>
  <w:num w:numId="14">
    <w:abstractNumId w:val="1"/>
  </w:num>
  <w:num w:numId="15">
    <w:abstractNumId w:val="0"/>
  </w:num>
  <w:num w:numId="16">
    <w:abstractNumId w:val="8"/>
  </w:num>
  <w:num w:numId="17">
    <w:abstractNumId w:val="15"/>
  </w:num>
  <w:num w:numId="18">
    <w:abstractNumId w:val="13"/>
  </w:num>
  <w:num w:numId="19">
    <w:abstractNumId w:val="5"/>
  </w:num>
  <w:num w:numId="20">
    <w:abstractNumId w:val="5"/>
  </w:num>
  <w:num w:numId="21">
    <w:abstractNumId w:val="5"/>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o:colormru v:ext="edit" colors="#00c,#f30,red,#fc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15"/>
    <w:rsid w:val="00023161"/>
    <w:rsid w:val="00052EBD"/>
    <w:rsid w:val="00057DE2"/>
    <w:rsid w:val="000C10F4"/>
    <w:rsid w:val="00106029"/>
    <w:rsid w:val="001B68E9"/>
    <w:rsid w:val="001D06BC"/>
    <w:rsid w:val="002557EB"/>
    <w:rsid w:val="0028268A"/>
    <w:rsid w:val="00305F73"/>
    <w:rsid w:val="00393825"/>
    <w:rsid w:val="003E5C65"/>
    <w:rsid w:val="00415D85"/>
    <w:rsid w:val="00417F70"/>
    <w:rsid w:val="00467B4A"/>
    <w:rsid w:val="00517E33"/>
    <w:rsid w:val="00540B15"/>
    <w:rsid w:val="00544AE1"/>
    <w:rsid w:val="00553993"/>
    <w:rsid w:val="005A696B"/>
    <w:rsid w:val="005C4B5B"/>
    <w:rsid w:val="005E39C8"/>
    <w:rsid w:val="006107F1"/>
    <w:rsid w:val="0062392F"/>
    <w:rsid w:val="00672B61"/>
    <w:rsid w:val="00690259"/>
    <w:rsid w:val="006B711D"/>
    <w:rsid w:val="006C7632"/>
    <w:rsid w:val="00713F58"/>
    <w:rsid w:val="00725F27"/>
    <w:rsid w:val="00744D0B"/>
    <w:rsid w:val="007513BF"/>
    <w:rsid w:val="00761EE1"/>
    <w:rsid w:val="00770177"/>
    <w:rsid w:val="00773C64"/>
    <w:rsid w:val="00816890"/>
    <w:rsid w:val="00817C08"/>
    <w:rsid w:val="008A0D62"/>
    <w:rsid w:val="00906252"/>
    <w:rsid w:val="00923FF7"/>
    <w:rsid w:val="00993E02"/>
    <w:rsid w:val="009D7A7D"/>
    <w:rsid w:val="00A02006"/>
    <w:rsid w:val="00A67650"/>
    <w:rsid w:val="00AC3FB6"/>
    <w:rsid w:val="00AC7F25"/>
    <w:rsid w:val="00AD1383"/>
    <w:rsid w:val="00AE1480"/>
    <w:rsid w:val="00B30086"/>
    <w:rsid w:val="00B655CC"/>
    <w:rsid w:val="00B85AAF"/>
    <w:rsid w:val="00BB62B7"/>
    <w:rsid w:val="00C00077"/>
    <w:rsid w:val="00C52A6F"/>
    <w:rsid w:val="00C83C01"/>
    <w:rsid w:val="00CE38D3"/>
    <w:rsid w:val="00D81D40"/>
    <w:rsid w:val="00E00EE0"/>
    <w:rsid w:val="00E135D4"/>
    <w:rsid w:val="00EF2C65"/>
    <w:rsid w:val="00F56D89"/>
    <w:rsid w:val="00F94E91"/>
    <w:rsid w:val="00FC60D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colormru v:ext="edit" colors="#00c,#f30,red,#f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1D06BC"/>
    <w:pPr>
      <w:spacing w:after="120"/>
      <w:jc w:val="right"/>
    </w:pPr>
    <w:rPr>
      <w:rFonts w:ascii="Arial" w:hAnsi="Arial" w:cs="Arial"/>
      <w:b/>
      <w:lang w:eastAsia="en-US"/>
    </w:rPr>
  </w:style>
  <w:style w:type="character" w:customStyle="1" w:styleId="CPXZchn">
    <w:name w:val="CPX Zchn"/>
    <w:link w:val="CPX"/>
    <w:rsid w:val="001D06BC"/>
    <w:rPr>
      <w:rFonts w:ascii="Arial" w:hAnsi="Arial" w:cs="Arial"/>
      <w:b/>
      <w:sz w:val="24"/>
      <w:szCs w:val="24"/>
      <w:lang w:val="de-AT" w:eastAsia="en-US" w:bidi="ar-SA"/>
    </w:rPr>
  </w:style>
  <w:style w:type="paragraph" w:styleId="Verzeichnis1">
    <w:name w:val="toc 1"/>
    <w:basedOn w:val="Standard"/>
    <w:next w:val="Standard"/>
    <w:autoRedefine/>
    <w:semiHidden/>
    <w:rsid w:val="000C2B9F"/>
    <w:pPr>
      <w:tabs>
        <w:tab w:val="right" w:leader="dot" w:pos="9060"/>
      </w:tabs>
      <w:ind w:left="1692" w:hanging="1692"/>
    </w:pPr>
    <w:rPr>
      <w:rFonts w:ascii="Arial" w:hAnsi="Arial"/>
      <w:lang w:val="en-GB" w:eastAsia="en-US"/>
    </w:rPr>
  </w:style>
  <w:style w:type="character" w:styleId="Hyperlink">
    <w:name w:val="Hyperlink"/>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lang w:eastAsia="de-DE"/>
    </w:rPr>
  </w:style>
  <w:style w:type="paragraph" w:styleId="berschrift1">
    <w:name w:val="heading 1"/>
    <w:aliases w:val="CPX Überschrift 1"/>
    <w:basedOn w:val="Standard"/>
    <w:next w:val="Standard"/>
    <w:qFormat/>
    <w:rsid w:val="009D6065"/>
    <w:pPr>
      <w:keepNext/>
      <w:numPr>
        <w:numId w:val="1"/>
      </w:numPr>
      <w:jc w:val="center"/>
      <w:outlineLvl w:val="0"/>
    </w:pPr>
    <w:rPr>
      <w:b/>
      <w:sz w:val="44"/>
      <w:szCs w:val="20"/>
      <w:lang w:val="en-US"/>
    </w:rPr>
  </w:style>
  <w:style w:type="paragraph" w:styleId="berschrift2">
    <w:name w:val="heading 2"/>
    <w:aliases w:val="CPX Überschrift 2"/>
    <w:basedOn w:val="Standard"/>
    <w:next w:val="Standard"/>
    <w:qFormat/>
    <w:rsid w:val="009D6065"/>
    <w:pPr>
      <w:keepNext/>
      <w:numPr>
        <w:ilvl w:val="1"/>
        <w:numId w:val="1"/>
      </w:numPr>
      <w:jc w:val="center"/>
      <w:outlineLvl w:val="1"/>
    </w:pPr>
    <w:rPr>
      <w:b/>
      <w:snapToGrid w:val="0"/>
      <w:color w:val="000000"/>
      <w:sz w:val="26"/>
      <w:szCs w:val="20"/>
      <w:u w:val="single"/>
      <w:lang w:val="en-GB"/>
    </w:rPr>
  </w:style>
  <w:style w:type="paragraph" w:styleId="berschrift3">
    <w:name w:val="heading 3"/>
    <w:aliases w:val="CPX Überschrift 3"/>
    <w:basedOn w:val="Standard"/>
    <w:next w:val="Standard"/>
    <w:qFormat/>
    <w:rsid w:val="009D6065"/>
    <w:pPr>
      <w:keepNext/>
      <w:numPr>
        <w:ilvl w:val="2"/>
        <w:numId w:val="1"/>
      </w:numPr>
      <w:outlineLvl w:val="2"/>
    </w:pPr>
    <w:rPr>
      <w:sz w:val="26"/>
      <w:szCs w:val="20"/>
      <w:lang w:val="en-US"/>
    </w:rPr>
  </w:style>
  <w:style w:type="paragraph" w:styleId="berschrift4">
    <w:name w:val="heading 4"/>
    <w:basedOn w:val="Standard"/>
    <w:next w:val="Standard"/>
    <w:qFormat/>
    <w:rsid w:val="009D6065"/>
    <w:pPr>
      <w:keepNext/>
      <w:numPr>
        <w:ilvl w:val="3"/>
        <w:numId w:val="1"/>
      </w:numPr>
      <w:outlineLvl w:val="3"/>
    </w:pPr>
    <w:rPr>
      <w:sz w:val="26"/>
      <w:szCs w:val="20"/>
      <w:lang w:val="en-US"/>
    </w:rPr>
  </w:style>
  <w:style w:type="paragraph" w:styleId="berschrift5">
    <w:name w:val="heading 5"/>
    <w:basedOn w:val="Standard"/>
    <w:next w:val="Standard"/>
    <w:qFormat/>
    <w:rsid w:val="009D6065"/>
    <w:pPr>
      <w:keepNext/>
      <w:numPr>
        <w:ilvl w:val="4"/>
        <w:numId w:val="1"/>
      </w:numPr>
      <w:jc w:val="both"/>
      <w:outlineLvl w:val="4"/>
    </w:pPr>
    <w:rPr>
      <w:sz w:val="26"/>
      <w:szCs w:val="20"/>
      <w:lang w:val="en-US"/>
    </w:rPr>
  </w:style>
  <w:style w:type="paragraph" w:styleId="berschrift6">
    <w:name w:val="heading 6"/>
    <w:basedOn w:val="Standard"/>
    <w:next w:val="Standard"/>
    <w:qFormat/>
    <w:rsid w:val="009D6065"/>
    <w:pPr>
      <w:keepNext/>
      <w:numPr>
        <w:ilvl w:val="5"/>
        <w:numId w:val="1"/>
      </w:numPr>
      <w:jc w:val="both"/>
      <w:outlineLvl w:val="5"/>
    </w:pPr>
    <w:rPr>
      <w:sz w:val="26"/>
      <w:szCs w:val="20"/>
      <w:lang w:val="en-US"/>
    </w:rPr>
  </w:style>
  <w:style w:type="paragraph" w:styleId="berschrift7">
    <w:name w:val="heading 7"/>
    <w:basedOn w:val="Standard"/>
    <w:next w:val="Standard"/>
    <w:qFormat/>
    <w:rsid w:val="009D6065"/>
    <w:pPr>
      <w:keepNext/>
      <w:numPr>
        <w:ilvl w:val="6"/>
        <w:numId w:val="1"/>
      </w:numPr>
      <w:jc w:val="center"/>
      <w:outlineLvl w:val="6"/>
    </w:pPr>
    <w:rPr>
      <w:b/>
      <w:sz w:val="26"/>
      <w:szCs w:val="20"/>
      <w:lang w:val="en-US"/>
    </w:rPr>
  </w:style>
  <w:style w:type="paragraph" w:styleId="berschrift8">
    <w:name w:val="heading 8"/>
    <w:basedOn w:val="Standard"/>
    <w:next w:val="Standard"/>
    <w:qFormat/>
    <w:rsid w:val="009D6065"/>
    <w:pPr>
      <w:keepNext/>
      <w:numPr>
        <w:ilvl w:val="7"/>
        <w:numId w:val="1"/>
      </w:numPr>
      <w:jc w:val="both"/>
      <w:outlineLvl w:val="7"/>
    </w:pPr>
    <w:rPr>
      <w:b/>
      <w:sz w:val="26"/>
      <w:szCs w:val="20"/>
      <w:u w:val="single"/>
      <w:lang w:val="en-US"/>
    </w:rPr>
  </w:style>
  <w:style w:type="paragraph" w:styleId="berschrift9">
    <w:name w:val="heading 9"/>
    <w:basedOn w:val="Standard"/>
    <w:next w:val="Standard"/>
    <w:qFormat/>
    <w:rsid w:val="009D6065"/>
    <w:pPr>
      <w:keepNext/>
      <w:numPr>
        <w:ilvl w:val="8"/>
        <w:numId w:val="1"/>
      </w:numPr>
      <w:jc w:val="both"/>
      <w:outlineLvl w:val="8"/>
    </w:pPr>
    <w:rPr>
      <w:b/>
      <w:sz w:val="26"/>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9D6065"/>
    <w:pPr>
      <w:jc w:val="both"/>
    </w:pPr>
    <w:rPr>
      <w:snapToGrid w:val="0"/>
      <w:color w:val="000000"/>
      <w:sz w:val="26"/>
      <w:szCs w:val="20"/>
      <w:lang w:val="en-GB"/>
    </w:rPr>
  </w:style>
  <w:style w:type="paragraph" w:styleId="Kopfzeile">
    <w:name w:val="header"/>
    <w:basedOn w:val="Standard"/>
    <w:rsid w:val="009D6065"/>
    <w:pPr>
      <w:tabs>
        <w:tab w:val="center" w:pos="4536"/>
        <w:tab w:val="right" w:pos="9072"/>
      </w:tabs>
    </w:pPr>
    <w:rPr>
      <w:sz w:val="20"/>
      <w:szCs w:val="20"/>
      <w:lang w:val="en-US"/>
    </w:rPr>
  </w:style>
  <w:style w:type="paragraph" w:styleId="Fuzeile">
    <w:name w:val="footer"/>
    <w:basedOn w:val="Standard"/>
    <w:rsid w:val="009D6065"/>
    <w:pPr>
      <w:tabs>
        <w:tab w:val="center" w:pos="4536"/>
        <w:tab w:val="right" w:pos="9072"/>
      </w:tabs>
    </w:pPr>
    <w:rPr>
      <w:sz w:val="20"/>
      <w:szCs w:val="20"/>
      <w:lang w:val="en-US"/>
    </w:rPr>
  </w:style>
  <w:style w:type="paragraph" w:styleId="Textkrper-Zeileneinzug">
    <w:name w:val="Body Text Indent"/>
    <w:basedOn w:val="Standard"/>
    <w:rsid w:val="009D6065"/>
    <w:pPr>
      <w:ind w:left="1410" w:hanging="1410"/>
    </w:pPr>
    <w:rPr>
      <w:sz w:val="26"/>
      <w:szCs w:val="20"/>
      <w:lang w:val="en-US"/>
    </w:rPr>
  </w:style>
  <w:style w:type="table" w:styleId="Tabellenraster">
    <w:name w:val="Table Grid"/>
    <w:basedOn w:val="NormaleTabelle"/>
    <w:rsid w:val="003451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Formularbeginn">
    <w:name w:val="HTML Top of Form"/>
    <w:basedOn w:val="Standard"/>
    <w:next w:val="Standard"/>
    <w:hidden/>
    <w:rsid w:val="004E50E1"/>
    <w:pPr>
      <w:pBdr>
        <w:bottom w:val="single" w:sz="6" w:space="1" w:color="auto"/>
      </w:pBdr>
      <w:jc w:val="center"/>
    </w:pPr>
    <w:rPr>
      <w:rFonts w:ascii="Arial" w:eastAsia="MS Mincho" w:hAnsi="Arial" w:cs="Arial"/>
      <w:vanish/>
      <w:sz w:val="16"/>
      <w:szCs w:val="16"/>
      <w:lang w:eastAsia="ja-JP"/>
    </w:rPr>
  </w:style>
  <w:style w:type="paragraph" w:styleId="z-Formularende">
    <w:name w:val="HTML Bottom of Form"/>
    <w:basedOn w:val="Standard"/>
    <w:next w:val="Standard"/>
    <w:hidden/>
    <w:rsid w:val="004E50E1"/>
    <w:pPr>
      <w:pBdr>
        <w:top w:val="single" w:sz="6" w:space="1" w:color="auto"/>
      </w:pBdr>
      <w:jc w:val="center"/>
    </w:pPr>
    <w:rPr>
      <w:rFonts w:ascii="Arial" w:eastAsia="MS Mincho" w:hAnsi="Arial" w:cs="Arial"/>
      <w:vanish/>
      <w:sz w:val="16"/>
      <w:szCs w:val="16"/>
      <w:lang w:eastAsia="ja-JP"/>
    </w:rPr>
  </w:style>
  <w:style w:type="paragraph" w:customStyle="1" w:styleId="CPXAufzhlunga">
    <w:name w:val="CPX Aufzählung a"/>
    <w:basedOn w:val="Standard"/>
    <w:autoRedefine/>
    <w:rsid w:val="00866123"/>
    <w:pPr>
      <w:ind w:left="1440" w:hanging="720"/>
      <w:jc w:val="both"/>
    </w:pPr>
    <w:rPr>
      <w:rFonts w:ascii="Arial" w:hAnsi="Arial"/>
      <w:lang w:val="en-GB" w:eastAsia="en-US"/>
    </w:rPr>
  </w:style>
  <w:style w:type="paragraph" w:customStyle="1" w:styleId="berschrift">
    <w:name w:val="Überschrift"/>
    <w:basedOn w:val="Standard"/>
    <w:autoRedefine/>
    <w:rsid w:val="00A735E8"/>
    <w:pPr>
      <w:jc w:val="center"/>
    </w:pPr>
    <w:rPr>
      <w:rFonts w:ascii="Arial" w:hAnsi="Arial"/>
      <w:sz w:val="32"/>
      <w:u w:val="single"/>
      <w:lang w:val="en-GB" w:eastAsia="en-US"/>
    </w:rPr>
  </w:style>
  <w:style w:type="character" w:styleId="Seitenzahl">
    <w:name w:val="page number"/>
    <w:basedOn w:val="Absatz-Standardschriftart"/>
    <w:rsid w:val="00A735E8"/>
  </w:style>
  <w:style w:type="paragraph" w:customStyle="1" w:styleId="CPX">
    <w:name w:val="CPX"/>
    <w:basedOn w:val="Standard"/>
    <w:link w:val="CPXZchn"/>
    <w:autoRedefine/>
    <w:rsid w:val="001D06BC"/>
    <w:pPr>
      <w:spacing w:after="120"/>
      <w:jc w:val="right"/>
    </w:pPr>
    <w:rPr>
      <w:rFonts w:ascii="Arial" w:hAnsi="Arial" w:cs="Arial"/>
      <w:b/>
      <w:lang w:eastAsia="en-US"/>
    </w:rPr>
  </w:style>
  <w:style w:type="character" w:customStyle="1" w:styleId="CPXZchn">
    <w:name w:val="CPX Zchn"/>
    <w:link w:val="CPX"/>
    <w:rsid w:val="001D06BC"/>
    <w:rPr>
      <w:rFonts w:ascii="Arial" w:hAnsi="Arial" w:cs="Arial"/>
      <w:b/>
      <w:sz w:val="24"/>
      <w:szCs w:val="24"/>
      <w:lang w:val="de-AT" w:eastAsia="en-US" w:bidi="ar-SA"/>
    </w:rPr>
  </w:style>
  <w:style w:type="paragraph" w:styleId="Verzeichnis1">
    <w:name w:val="toc 1"/>
    <w:basedOn w:val="Standard"/>
    <w:next w:val="Standard"/>
    <w:autoRedefine/>
    <w:semiHidden/>
    <w:rsid w:val="000C2B9F"/>
    <w:pPr>
      <w:tabs>
        <w:tab w:val="right" w:leader="dot" w:pos="9060"/>
      </w:tabs>
      <w:ind w:left="1692" w:hanging="1692"/>
    </w:pPr>
    <w:rPr>
      <w:rFonts w:ascii="Arial" w:hAnsi="Arial"/>
      <w:lang w:val="en-GB" w:eastAsia="en-US"/>
    </w:rPr>
  </w:style>
  <w:style w:type="character" w:styleId="Hyperlink">
    <w:name w:val="Hyperlink"/>
    <w:rsid w:val="000C2B9F"/>
    <w:rPr>
      <w:color w:val="0000FF"/>
      <w:u w:val="single"/>
    </w:rPr>
  </w:style>
  <w:style w:type="paragraph" w:customStyle="1" w:styleId="ZchnZchnChar">
    <w:name w:val="Zchn Zchn Char"/>
    <w:basedOn w:val="Standard"/>
    <w:rsid w:val="000C2B9F"/>
    <w:pPr>
      <w:spacing w:after="160" w:line="240" w:lineRule="exact"/>
    </w:pPr>
    <w:rPr>
      <w:sz w:val="20"/>
      <w:szCs w:val="20"/>
      <w:lang w:eastAsia="de-AT"/>
    </w:rPr>
  </w:style>
  <w:style w:type="paragraph" w:styleId="Sprechblasentext">
    <w:name w:val="Balloon Text"/>
    <w:basedOn w:val="Standard"/>
    <w:link w:val="SprechblasentextZchn"/>
    <w:rsid w:val="005A696B"/>
    <w:rPr>
      <w:rFonts w:ascii="Tahoma" w:hAnsi="Tahoma" w:cs="Tahoma"/>
      <w:sz w:val="16"/>
      <w:szCs w:val="16"/>
    </w:rPr>
  </w:style>
  <w:style w:type="character" w:customStyle="1" w:styleId="SprechblasentextZchn">
    <w:name w:val="Sprechblasentext Zchn"/>
    <w:link w:val="Sprechblasentext"/>
    <w:rsid w:val="005A696B"/>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480732">
      <w:bodyDiv w:val="1"/>
      <w:marLeft w:val="0"/>
      <w:marRight w:val="0"/>
      <w:marTop w:val="0"/>
      <w:marBottom w:val="0"/>
      <w:divBdr>
        <w:top w:val="none" w:sz="0" w:space="0" w:color="auto"/>
        <w:left w:val="none" w:sz="0" w:space="0" w:color="auto"/>
        <w:bottom w:val="none" w:sz="0" w:space="0" w:color="auto"/>
        <w:right w:val="none" w:sz="0" w:space="0" w:color="auto"/>
      </w:divBdr>
    </w:div>
    <w:div w:id="756169784">
      <w:bodyDiv w:val="1"/>
      <w:marLeft w:val="0"/>
      <w:marRight w:val="0"/>
      <w:marTop w:val="0"/>
      <w:marBottom w:val="0"/>
      <w:divBdr>
        <w:top w:val="none" w:sz="0" w:space="0" w:color="auto"/>
        <w:left w:val="none" w:sz="0" w:space="0" w:color="auto"/>
        <w:bottom w:val="none" w:sz="0" w:space="0" w:color="auto"/>
        <w:right w:val="none" w:sz="0" w:space="0" w:color="auto"/>
      </w:divBdr>
    </w:div>
    <w:div w:id="763300648">
      <w:bodyDiv w:val="1"/>
      <w:marLeft w:val="0"/>
      <w:marRight w:val="0"/>
      <w:marTop w:val="0"/>
      <w:marBottom w:val="0"/>
      <w:divBdr>
        <w:top w:val="none" w:sz="0" w:space="0" w:color="auto"/>
        <w:left w:val="none" w:sz="0" w:space="0" w:color="auto"/>
        <w:bottom w:val="none" w:sz="0" w:space="0" w:color="auto"/>
        <w:right w:val="none" w:sz="0" w:space="0" w:color="auto"/>
      </w:divBdr>
    </w:div>
    <w:div w:id="945844506">
      <w:bodyDiv w:val="1"/>
      <w:marLeft w:val="0"/>
      <w:marRight w:val="0"/>
      <w:marTop w:val="0"/>
      <w:marBottom w:val="0"/>
      <w:divBdr>
        <w:top w:val="none" w:sz="0" w:space="0" w:color="auto"/>
        <w:left w:val="none" w:sz="0" w:space="0" w:color="auto"/>
        <w:bottom w:val="none" w:sz="0" w:space="0" w:color="auto"/>
        <w:right w:val="none" w:sz="0" w:space="0" w:color="auto"/>
      </w:divBdr>
    </w:div>
    <w:div w:id="1333796799">
      <w:bodyDiv w:val="1"/>
      <w:marLeft w:val="0"/>
      <w:marRight w:val="0"/>
      <w:marTop w:val="0"/>
      <w:marBottom w:val="0"/>
      <w:divBdr>
        <w:top w:val="none" w:sz="0" w:space="0" w:color="auto"/>
        <w:left w:val="none" w:sz="0" w:space="0" w:color="auto"/>
        <w:bottom w:val="none" w:sz="0" w:space="0" w:color="auto"/>
        <w:right w:val="none" w:sz="0" w:space="0" w:color="auto"/>
      </w:divBdr>
    </w:div>
    <w:div w:id="1675382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59836-50D9-42EF-9CED-7E9EC5EC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1292</Words>
  <Characters>8145</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ds</vt:lpstr>
    </vt:vector>
  </TitlesOfParts>
  <Company>Privat</Company>
  <LinksUpToDate>false</LinksUpToDate>
  <CharactersWithSpaces>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dc:title>
  <dc:creator>Katja Mopils</dc:creator>
  <cp:lastModifiedBy>Thomas Lampersberger</cp:lastModifiedBy>
  <cp:revision>3</cp:revision>
  <cp:lastPrinted>2012-10-19T13:22:00Z</cp:lastPrinted>
  <dcterms:created xsi:type="dcterms:W3CDTF">2014-11-18T07:02:00Z</dcterms:created>
  <dcterms:modified xsi:type="dcterms:W3CDTF">2015-10-29T09:47:00Z</dcterms:modified>
</cp:coreProperties>
</file>